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DD" w:rsidRDefault="00A937DD" w:rsidP="00A937DD">
      <w:pPr>
        <w:jc w:val="right"/>
        <w:rPr>
          <w:b/>
          <w:szCs w:val="28"/>
        </w:rPr>
      </w:pPr>
      <w:bookmarkStart w:id="0" w:name="_GoBack"/>
      <w:bookmarkEnd w:id="0"/>
      <w:r>
        <w:rPr>
          <w:b/>
          <w:szCs w:val="28"/>
        </w:rPr>
        <w:t>Версия 2.0</w:t>
      </w:r>
    </w:p>
    <w:p w:rsidR="00A937DD" w:rsidRPr="005F071E" w:rsidRDefault="00A937DD" w:rsidP="00A937DD">
      <w:pPr>
        <w:jc w:val="center"/>
        <w:rPr>
          <w:b/>
          <w:szCs w:val="28"/>
        </w:rPr>
      </w:pPr>
    </w:p>
    <w:p w:rsidR="00A937DD" w:rsidRPr="005F071E" w:rsidRDefault="00A937DD" w:rsidP="00A937DD">
      <w:pPr>
        <w:jc w:val="center"/>
        <w:rPr>
          <w:b/>
          <w:szCs w:val="28"/>
        </w:rPr>
      </w:pPr>
      <w:r w:rsidRPr="005F071E">
        <w:rPr>
          <w:b/>
          <w:szCs w:val="28"/>
        </w:rPr>
        <w:t>МЕТОДИЧЕСКИЕ РЕКОМЕНДАЦИИ</w:t>
      </w:r>
    </w:p>
    <w:p w:rsidR="00A937DD" w:rsidRPr="005F071E" w:rsidRDefault="00A937DD" w:rsidP="00A937DD">
      <w:pPr>
        <w:jc w:val="center"/>
        <w:rPr>
          <w:b/>
          <w:szCs w:val="28"/>
        </w:rPr>
      </w:pPr>
      <w:r w:rsidRPr="005F071E">
        <w:rPr>
          <w:b/>
          <w:szCs w:val="28"/>
        </w:rPr>
        <w:t>по проведению оценки коррупционных рисков, возникающих при реализации функций</w:t>
      </w:r>
    </w:p>
    <w:p w:rsidR="00A937DD" w:rsidRPr="005F071E" w:rsidRDefault="00A937DD" w:rsidP="00A937DD">
      <w:pPr>
        <w:ind w:firstLine="709"/>
        <w:jc w:val="center"/>
        <w:rPr>
          <w:szCs w:val="28"/>
        </w:rPr>
      </w:pPr>
    </w:p>
    <w:p w:rsidR="00A937DD" w:rsidRPr="005F071E" w:rsidRDefault="00A937DD" w:rsidP="00A937DD">
      <w:pPr>
        <w:ind w:firstLine="709"/>
        <w:jc w:val="both"/>
        <w:rPr>
          <w:szCs w:val="28"/>
        </w:rPr>
      </w:pPr>
      <w:r w:rsidRPr="005F071E">
        <w:rPr>
          <w:szCs w:val="28"/>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A937DD" w:rsidRPr="005F071E" w:rsidRDefault="00A937DD" w:rsidP="00A937DD">
      <w:pPr>
        <w:ind w:firstLine="709"/>
        <w:jc w:val="both"/>
        <w:rPr>
          <w:szCs w:val="28"/>
        </w:rPr>
      </w:pPr>
    </w:p>
    <w:p w:rsidR="00A937DD" w:rsidRPr="005F071E" w:rsidRDefault="00A937DD" w:rsidP="00A937DD">
      <w:pPr>
        <w:jc w:val="center"/>
        <w:rPr>
          <w:b/>
          <w:szCs w:val="28"/>
        </w:rPr>
      </w:pPr>
      <w:r w:rsidRPr="005F071E">
        <w:rPr>
          <w:b/>
          <w:szCs w:val="28"/>
          <w:lang w:val="en-US"/>
        </w:rPr>
        <w:t>I</w:t>
      </w:r>
      <w:r w:rsidRPr="005F071E">
        <w:rPr>
          <w:b/>
          <w:szCs w:val="28"/>
        </w:rPr>
        <w:t>. Общие положения</w:t>
      </w:r>
    </w:p>
    <w:p w:rsidR="00A937DD" w:rsidRPr="005F071E" w:rsidRDefault="00A937DD" w:rsidP="00A937DD">
      <w:pPr>
        <w:ind w:firstLine="709"/>
        <w:jc w:val="center"/>
        <w:rPr>
          <w:b/>
          <w:szCs w:val="28"/>
        </w:rPr>
      </w:pPr>
    </w:p>
    <w:p w:rsidR="00A937DD" w:rsidRPr="005F071E" w:rsidRDefault="00A937DD" w:rsidP="00A937DD">
      <w:pPr>
        <w:numPr>
          <w:ilvl w:val="0"/>
          <w:numId w:val="4"/>
        </w:numPr>
        <w:tabs>
          <w:tab w:val="left" w:pos="1134"/>
        </w:tabs>
        <w:overflowPunct/>
        <w:ind w:left="0" w:firstLine="709"/>
        <w:jc w:val="both"/>
        <w:textAlignment w:val="auto"/>
        <w:rPr>
          <w:szCs w:val="28"/>
        </w:rPr>
      </w:pPr>
      <w:r w:rsidRPr="005F071E">
        <w:rPr>
          <w:szCs w:val="28"/>
        </w:rPr>
        <w:t>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A937DD" w:rsidRPr="005F071E" w:rsidRDefault="00A937DD" w:rsidP="00A937DD">
      <w:pPr>
        <w:tabs>
          <w:tab w:val="left" w:pos="1134"/>
        </w:tabs>
        <w:ind w:firstLine="709"/>
        <w:jc w:val="both"/>
        <w:rPr>
          <w:szCs w:val="28"/>
        </w:rPr>
      </w:pPr>
      <w:r w:rsidRPr="005F071E">
        <w:rPr>
          <w:szCs w:val="28"/>
        </w:rPr>
        <w:t>оценка коррупционных рисков, возникающих при реализации функций;</w:t>
      </w:r>
    </w:p>
    <w:p w:rsidR="00A937DD" w:rsidRPr="005F071E" w:rsidRDefault="00A937DD" w:rsidP="00A937DD">
      <w:pPr>
        <w:ind w:firstLine="709"/>
        <w:jc w:val="both"/>
        <w:rPr>
          <w:szCs w:val="28"/>
        </w:rPr>
      </w:pPr>
      <w:r w:rsidRPr="005F071E">
        <w:rPr>
          <w:szCs w:val="28"/>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A937DD" w:rsidRPr="005F071E" w:rsidRDefault="00A937DD" w:rsidP="00A937DD">
      <w:pPr>
        <w:ind w:firstLine="709"/>
        <w:jc w:val="both"/>
        <w:rPr>
          <w:szCs w:val="28"/>
        </w:rPr>
      </w:pPr>
      <w:r w:rsidRPr="005F071E">
        <w:rPr>
          <w:szCs w:val="28"/>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A937DD" w:rsidRPr="005F071E" w:rsidRDefault="00A937DD" w:rsidP="00A937DD">
      <w:pPr>
        <w:numPr>
          <w:ilvl w:val="0"/>
          <w:numId w:val="4"/>
        </w:numPr>
        <w:tabs>
          <w:tab w:val="left" w:pos="1134"/>
        </w:tabs>
        <w:overflowPunct/>
        <w:ind w:left="0" w:firstLine="709"/>
        <w:jc w:val="both"/>
        <w:textAlignment w:val="auto"/>
        <w:rPr>
          <w:szCs w:val="28"/>
        </w:rPr>
      </w:pPr>
      <w:r w:rsidRPr="005F071E">
        <w:rPr>
          <w:szCs w:val="28"/>
        </w:rPr>
        <w:t>Результатами применения настоящих методических рекомендаций будут являться:</w:t>
      </w:r>
    </w:p>
    <w:p w:rsidR="00A937DD" w:rsidRPr="005F071E" w:rsidRDefault="00A937DD" w:rsidP="00A937DD">
      <w:pPr>
        <w:ind w:firstLine="709"/>
        <w:jc w:val="both"/>
        <w:rPr>
          <w:szCs w:val="28"/>
        </w:rPr>
      </w:pPr>
      <w:r w:rsidRPr="005F071E">
        <w:rPr>
          <w:szCs w:val="28"/>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A937DD" w:rsidRPr="005F071E" w:rsidRDefault="00A937DD" w:rsidP="00A937DD">
      <w:pPr>
        <w:ind w:firstLine="709"/>
        <w:jc w:val="both"/>
        <w:rPr>
          <w:szCs w:val="28"/>
        </w:rPr>
      </w:pPr>
      <w:r w:rsidRPr="005F071E">
        <w:rPr>
          <w:szCs w:val="28"/>
        </w:rPr>
        <w:t xml:space="preserve">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w:t>
      </w:r>
    </w:p>
    <w:p w:rsidR="00A937DD" w:rsidRPr="005F071E" w:rsidRDefault="00A937DD" w:rsidP="00A937DD">
      <w:pPr>
        <w:ind w:firstLine="709"/>
        <w:jc w:val="both"/>
        <w:rPr>
          <w:szCs w:val="28"/>
        </w:rPr>
      </w:pPr>
      <w:r w:rsidRPr="005F071E">
        <w:rPr>
          <w:szCs w:val="28"/>
        </w:rPr>
        <w:t>минимизация коррупционных рисков либо их устранение в конкретных управленческих процессах.</w:t>
      </w:r>
    </w:p>
    <w:p w:rsidR="00A937DD" w:rsidRPr="005F071E" w:rsidRDefault="00A937DD" w:rsidP="00A937DD">
      <w:pPr>
        <w:numPr>
          <w:ilvl w:val="0"/>
          <w:numId w:val="4"/>
        </w:numPr>
        <w:tabs>
          <w:tab w:val="left" w:pos="1134"/>
        </w:tabs>
        <w:overflowPunct/>
        <w:ind w:left="0" w:firstLine="709"/>
        <w:jc w:val="both"/>
        <w:textAlignment w:val="auto"/>
        <w:rPr>
          <w:szCs w:val="28"/>
        </w:rPr>
      </w:pPr>
      <w:r w:rsidRPr="005F071E">
        <w:rPr>
          <w:szCs w:val="28"/>
        </w:rPr>
        <w:lastRenderedPageBreak/>
        <w:t>Применительно к настоящим методическим рекомендациям используются следующие понятия:</w:t>
      </w:r>
    </w:p>
    <w:p w:rsidR="00A937DD" w:rsidRPr="005F071E" w:rsidRDefault="00A937DD" w:rsidP="00A937DD">
      <w:pPr>
        <w:ind w:firstLine="709"/>
        <w:jc w:val="both"/>
        <w:rPr>
          <w:szCs w:val="28"/>
        </w:rPr>
      </w:pPr>
      <w:r w:rsidRPr="005F071E">
        <w:rPr>
          <w:szCs w:val="28"/>
        </w:rPr>
        <w:t>коррупция:</w:t>
      </w:r>
    </w:p>
    <w:p w:rsidR="00A937DD" w:rsidRPr="005F071E" w:rsidRDefault="00A937DD" w:rsidP="00A937DD">
      <w:pPr>
        <w:ind w:firstLine="709"/>
        <w:jc w:val="both"/>
        <w:rPr>
          <w:szCs w:val="28"/>
        </w:rPr>
      </w:pPr>
      <w:r w:rsidRPr="005F071E">
        <w:rPr>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5F071E">
        <w:rPr>
          <w:rStyle w:val="ae"/>
          <w:szCs w:val="28"/>
        </w:rPr>
        <w:footnoteReference w:id="1"/>
      </w:r>
      <w:r w:rsidRPr="005F071E">
        <w:rPr>
          <w:szCs w:val="28"/>
        </w:rPr>
        <w:t>;</w:t>
      </w:r>
    </w:p>
    <w:p w:rsidR="00A937DD" w:rsidRPr="005F071E" w:rsidRDefault="00A937DD" w:rsidP="00A937DD">
      <w:pPr>
        <w:ind w:firstLine="709"/>
        <w:jc w:val="both"/>
        <w:rPr>
          <w:szCs w:val="28"/>
        </w:rPr>
      </w:pPr>
      <w:r w:rsidRPr="005F071E">
        <w:rPr>
          <w:szCs w:val="28"/>
        </w:rPr>
        <w:t>- совершение деяний, указанных в абзаце третьем настоящего пункта, от имени или в интересах юридического лица</w:t>
      </w:r>
      <w:r w:rsidRPr="005F071E">
        <w:rPr>
          <w:szCs w:val="28"/>
          <w:vertAlign w:val="superscript"/>
        </w:rPr>
        <w:t xml:space="preserve"> 1</w:t>
      </w:r>
      <w:r w:rsidRPr="005F071E">
        <w:rPr>
          <w:szCs w:val="28"/>
        </w:rPr>
        <w:t>;</w:t>
      </w:r>
    </w:p>
    <w:p w:rsidR="00A937DD" w:rsidRPr="005F071E" w:rsidRDefault="00A937DD" w:rsidP="00A937DD">
      <w:pPr>
        <w:ind w:firstLine="709"/>
        <w:jc w:val="both"/>
        <w:rPr>
          <w:szCs w:val="28"/>
        </w:rPr>
      </w:pPr>
      <w:r w:rsidRPr="005F071E">
        <w:rPr>
          <w:iCs/>
          <w:szCs w:val="28"/>
        </w:rPr>
        <w:t>коррупциогенные факторы</w:t>
      </w:r>
      <w:r w:rsidRPr="005F071E">
        <w:rPr>
          <w:i/>
          <w:iCs/>
          <w:szCs w:val="28"/>
        </w:rPr>
        <w:t xml:space="preserve"> – </w:t>
      </w:r>
      <w:r w:rsidRPr="005F071E">
        <w:rPr>
          <w:szCs w:val="28"/>
        </w:rPr>
        <w:t>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sidRPr="005F071E">
        <w:rPr>
          <w:rStyle w:val="ae"/>
          <w:szCs w:val="28"/>
        </w:rPr>
        <w:footnoteReference w:id="2"/>
      </w:r>
      <w:r w:rsidRPr="005F071E">
        <w:rPr>
          <w:szCs w:val="28"/>
        </w:rPr>
        <w:t>.</w:t>
      </w:r>
    </w:p>
    <w:p w:rsidR="00A937DD" w:rsidRPr="005F071E" w:rsidRDefault="00A937DD" w:rsidP="00A937DD">
      <w:pPr>
        <w:ind w:firstLine="709"/>
        <w:jc w:val="both"/>
        <w:rPr>
          <w:szCs w:val="28"/>
        </w:rPr>
      </w:pPr>
    </w:p>
    <w:p w:rsidR="00A937DD" w:rsidRPr="005F071E" w:rsidRDefault="00A937DD" w:rsidP="00A937DD">
      <w:pPr>
        <w:jc w:val="center"/>
        <w:rPr>
          <w:b/>
          <w:szCs w:val="28"/>
        </w:rPr>
      </w:pPr>
      <w:r w:rsidRPr="005F071E">
        <w:rPr>
          <w:b/>
          <w:szCs w:val="28"/>
          <w:lang w:val="en-US"/>
        </w:rPr>
        <w:t>II</w:t>
      </w:r>
      <w:r w:rsidRPr="005F071E">
        <w:rPr>
          <w:b/>
          <w:szCs w:val="28"/>
        </w:rPr>
        <w:t xml:space="preserve">.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w:t>
      </w:r>
    </w:p>
    <w:p w:rsidR="00A937DD" w:rsidRPr="005F071E" w:rsidRDefault="00A937DD" w:rsidP="00A937DD">
      <w:pPr>
        <w:ind w:firstLine="709"/>
        <w:jc w:val="center"/>
        <w:rPr>
          <w:b/>
          <w:szCs w:val="28"/>
        </w:rPr>
      </w:pPr>
    </w:p>
    <w:p w:rsidR="00A937DD" w:rsidRPr="005F071E" w:rsidRDefault="00A937DD" w:rsidP="00A937DD">
      <w:pPr>
        <w:numPr>
          <w:ilvl w:val="0"/>
          <w:numId w:val="4"/>
        </w:numPr>
        <w:tabs>
          <w:tab w:val="left" w:pos="993"/>
        </w:tabs>
        <w:overflowPunct/>
        <w:ind w:left="0" w:firstLine="709"/>
        <w:jc w:val="both"/>
        <w:textAlignment w:val="auto"/>
        <w:outlineLvl w:val="0"/>
        <w:rPr>
          <w:szCs w:val="28"/>
        </w:rPr>
      </w:pPr>
      <w:r w:rsidRPr="005F071E">
        <w:rPr>
          <w:szCs w:val="28"/>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A937DD" w:rsidRPr="005F071E" w:rsidRDefault="00A937DD" w:rsidP="00A937DD">
      <w:pPr>
        <w:numPr>
          <w:ilvl w:val="0"/>
          <w:numId w:val="4"/>
        </w:numPr>
        <w:tabs>
          <w:tab w:val="left" w:pos="993"/>
        </w:tabs>
        <w:overflowPunct/>
        <w:ind w:left="0" w:firstLine="709"/>
        <w:jc w:val="both"/>
        <w:textAlignment w:val="auto"/>
        <w:outlineLvl w:val="0"/>
        <w:rPr>
          <w:szCs w:val="28"/>
        </w:rPr>
      </w:pPr>
      <w:r w:rsidRPr="005F071E">
        <w:rPr>
          <w:szCs w:val="28"/>
        </w:rPr>
        <w:t xml:space="preserve">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w:t>
      </w:r>
      <w:r w:rsidRPr="005F071E">
        <w:rPr>
          <w:rFonts w:eastAsia="Arial Unicode MS"/>
          <w:szCs w:val="28"/>
        </w:rPr>
        <w:t>разрешительных, регистрационных функций.</w:t>
      </w:r>
    </w:p>
    <w:p w:rsidR="00A937DD" w:rsidRPr="005F071E" w:rsidRDefault="00A937DD" w:rsidP="00A937DD">
      <w:pPr>
        <w:tabs>
          <w:tab w:val="left" w:pos="993"/>
        </w:tabs>
        <w:ind w:firstLine="709"/>
        <w:jc w:val="both"/>
        <w:rPr>
          <w:szCs w:val="28"/>
        </w:rPr>
      </w:pPr>
      <w:r w:rsidRPr="005F071E">
        <w:rPr>
          <w:szCs w:val="28"/>
        </w:rP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w:t>
      </w:r>
      <w:r w:rsidRPr="005F071E">
        <w:rPr>
          <w:szCs w:val="28"/>
        </w:rPr>
        <w:lastRenderedPageBreak/>
        <w:t xml:space="preserve">юридическими лицами и гражданами установленных </w:t>
      </w:r>
      <w:hyperlink r:id="rId12" w:history="1">
        <w:r w:rsidRPr="005F071E">
          <w:rPr>
            <w:szCs w:val="28"/>
          </w:rPr>
          <w:t>Конституцией</w:t>
        </w:r>
      </w:hyperlink>
      <w:r w:rsidRPr="005F071E">
        <w:rPr>
          <w:szCs w:val="28"/>
        </w:rP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r w:rsidRPr="005F071E">
        <w:rPr>
          <w:rStyle w:val="ae"/>
          <w:szCs w:val="28"/>
        </w:rPr>
        <w:footnoteReference w:id="3"/>
      </w:r>
      <w:r w:rsidRPr="005F071E">
        <w:rPr>
          <w:szCs w:val="28"/>
        </w:rPr>
        <w:t>.</w:t>
      </w:r>
    </w:p>
    <w:p w:rsidR="00A937DD" w:rsidRPr="005F071E" w:rsidRDefault="00A937DD" w:rsidP="00A937DD">
      <w:pPr>
        <w:tabs>
          <w:tab w:val="left" w:pos="993"/>
        </w:tabs>
        <w:ind w:firstLine="709"/>
        <w:jc w:val="both"/>
        <w:rPr>
          <w:szCs w:val="28"/>
        </w:rPr>
      </w:pPr>
      <w:r w:rsidRPr="005F071E">
        <w:rPr>
          <w:szCs w:val="28"/>
        </w:rPr>
        <w:t xml:space="preserve">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w:t>
      </w:r>
      <w:r w:rsidRPr="005F071E">
        <w:rPr>
          <w:szCs w:val="28"/>
          <w:vertAlign w:val="superscript"/>
        </w:rPr>
        <w:t>3</w:t>
      </w:r>
      <w:r w:rsidRPr="005F071E">
        <w:rPr>
          <w:szCs w:val="28"/>
        </w:rPr>
        <w:t>.</w:t>
      </w:r>
    </w:p>
    <w:p w:rsidR="00A937DD" w:rsidRPr="005F071E" w:rsidRDefault="00A937DD" w:rsidP="00A937DD">
      <w:pPr>
        <w:tabs>
          <w:tab w:val="left" w:pos="993"/>
        </w:tabs>
        <w:ind w:firstLine="709"/>
        <w:jc w:val="both"/>
        <w:rPr>
          <w:szCs w:val="28"/>
        </w:rPr>
      </w:pPr>
      <w:r w:rsidRPr="005F071E">
        <w:rPr>
          <w:szCs w:val="28"/>
        </w:rPr>
        <w:t xml:space="preserve">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w:t>
      </w:r>
      <w:r w:rsidRPr="005F071E">
        <w:rPr>
          <w:szCs w:val="28"/>
          <w:vertAlign w:val="superscript"/>
        </w:rPr>
        <w:t>3</w:t>
      </w:r>
      <w:r w:rsidRPr="005F071E">
        <w:rPr>
          <w:szCs w:val="28"/>
        </w:rPr>
        <w:t>.</w:t>
      </w:r>
    </w:p>
    <w:p w:rsidR="00A937DD" w:rsidRPr="005F071E" w:rsidRDefault="00A937DD" w:rsidP="00A937DD">
      <w:pPr>
        <w:pStyle w:val="aa"/>
        <w:numPr>
          <w:ilvl w:val="0"/>
          <w:numId w:val="4"/>
        </w:numPr>
        <w:tabs>
          <w:tab w:val="left" w:pos="993"/>
        </w:tabs>
        <w:autoSpaceDE w:val="0"/>
        <w:autoSpaceDN w:val="0"/>
        <w:adjustRightInd w:val="0"/>
        <w:ind w:left="0" w:firstLine="709"/>
        <w:jc w:val="both"/>
        <w:rPr>
          <w:szCs w:val="28"/>
        </w:rPr>
      </w:pPr>
      <w:r w:rsidRPr="005F071E">
        <w:rPr>
          <w:szCs w:val="28"/>
        </w:rPr>
        <w:t> П</w:t>
      </w:r>
      <w:r w:rsidRPr="005F071E">
        <w:rPr>
          <w:rFonts w:eastAsiaTheme="minorHAnsi"/>
          <w:szCs w:val="28"/>
        </w:rPr>
        <w:t xml:space="preserve">равовое положение, цель деятельности и функции </w:t>
      </w:r>
      <w:r w:rsidRPr="005F071E">
        <w:rPr>
          <w:szCs w:val="28"/>
        </w:rPr>
        <w:t>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размещение заказов на поставку товаров, выполнение работ и оказание услуг для государственных нужд;</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осуществление государственного надзора и контроля;</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организацию продажи федерального имущества, иного имущества, принадлежащего Российской Федерации;</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A937DD" w:rsidRPr="005F071E" w:rsidRDefault="00A937DD" w:rsidP="00A937DD">
      <w:pPr>
        <w:widowControl w:val="0"/>
        <w:numPr>
          <w:ilvl w:val="0"/>
          <w:numId w:val="3"/>
        </w:numPr>
        <w:tabs>
          <w:tab w:val="left" w:pos="993"/>
          <w:tab w:val="left" w:pos="1080"/>
        </w:tabs>
        <w:overflowPunct/>
        <w:ind w:left="0" w:firstLine="709"/>
        <w:jc w:val="both"/>
        <w:textAlignment w:val="auto"/>
        <w:rPr>
          <w:szCs w:val="28"/>
        </w:rPr>
      </w:pPr>
      <w:r w:rsidRPr="005F071E">
        <w:rPr>
          <w:szCs w:val="28"/>
        </w:rPr>
        <w:lastRenderedPageBreak/>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A937DD" w:rsidRPr="005F071E" w:rsidRDefault="00A937DD" w:rsidP="00A937DD">
      <w:pPr>
        <w:widowControl w:val="0"/>
        <w:numPr>
          <w:ilvl w:val="0"/>
          <w:numId w:val="3"/>
        </w:numPr>
        <w:tabs>
          <w:tab w:val="left" w:pos="993"/>
          <w:tab w:val="left" w:pos="1080"/>
        </w:tabs>
        <w:overflowPunct/>
        <w:ind w:left="0" w:firstLine="709"/>
        <w:jc w:val="both"/>
        <w:textAlignment w:val="auto"/>
        <w:rPr>
          <w:szCs w:val="28"/>
        </w:rPr>
      </w:pPr>
      <w:r w:rsidRPr="005F071E">
        <w:rPr>
          <w:szCs w:val="28"/>
        </w:rPr>
        <w:t xml:space="preserve">подготовку и принятие решений об отсрочке уплаты налогов и сборов; </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лицензирование отдельных видов деятельности, выдача разрешений на отдельные виды работ и иные аналогичные действия;</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проведение государственной экспертизы и выдачу заключений;</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возбуждение и рассмотрение дел об административных правонарушениях, проведение административного расследования;</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возбуждение уголовных дел, проведение расследования;</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представление в судебных органах прав и законных интересов Российской Федерации;</w:t>
      </w:r>
    </w:p>
    <w:p w:rsidR="00A937DD" w:rsidRPr="005F071E" w:rsidRDefault="00A937DD" w:rsidP="00A937DD">
      <w:pPr>
        <w:pStyle w:val="ab"/>
        <w:numPr>
          <w:ilvl w:val="0"/>
          <w:numId w:val="3"/>
        </w:numPr>
        <w:tabs>
          <w:tab w:val="left" w:pos="993"/>
          <w:tab w:val="left" w:pos="1080"/>
        </w:tabs>
        <w:ind w:left="0" w:firstLine="709"/>
        <w:rPr>
          <w:sz w:val="28"/>
          <w:szCs w:val="28"/>
        </w:rPr>
      </w:pPr>
      <w:r w:rsidRPr="005F071E">
        <w:rPr>
          <w:sz w:val="28"/>
          <w:szCs w:val="28"/>
        </w:rPr>
        <w:t>регистрацию имущества и ведение баз данных имущества;</w:t>
      </w:r>
    </w:p>
    <w:p w:rsidR="00A937DD" w:rsidRPr="005F071E" w:rsidRDefault="00A937DD" w:rsidP="00A937DD">
      <w:pPr>
        <w:numPr>
          <w:ilvl w:val="0"/>
          <w:numId w:val="3"/>
        </w:numPr>
        <w:tabs>
          <w:tab w:val="left" w:pos="993"/>
        </w:tabs>
        <w:overflowPunct/>
        <w:ind w:left="0" w:firstLine="709"/>
        <w:jc w:val="both"/>
        <w:textAlignment w:val="auto"/>
        <w:rPr>
          <w:szCs w:val="28"/>
        </w:rPr>
      </w:pPr>
      <w:r w:rsidRPr="005F071E">
        <w:rPr>
          <w:szCs w:val="28"/>
        </w:rPr>
        <w:t>предоставление государственных услуг гражданам и организациям;</w:t>
      </w:r>
    </w:p>
    <w:p w:rsidR="00A937DD" w:rsidRPr="005F071E" w:rsidRDefault="00A937DD" w:rsidP="00A937DD">
      <w:pPr>
        <w:numPr>
          <w:ilvl w:val="0"/>
          <w:numId w:val="3"/>
        </w:numPr>
        <w:tabs>
          <w:tab w:val="left" w:pos="993"/>
        </w:tabs>
        <w:overflowPunct/>
        <w:ind w:left="0" w:firstLine="709"/>
        <w:jc w:val="both"/>
        <w:textAlignment w:val="auto"/>
        <w:outlineLvl w:val="0"/>
        <w:rPr>
          <w:szCs w:val="28"/>
        </w:rPr>
      </w:pPr>
      <w:r w:rsidRPr="005F071E">
        <w:rPr>
          <w:szCs w:val="28"/>
        </w:rPr>
        <w:t>хранение и распределение материально-технических ресурсов.</w:t>
      </w:r>
    </w:p>
    <w:p w:rsidR="00A937DD" w:rsidRPr="005F071E" w:rsidRDefault="00A937DD" w:rsidP="00A937DD">
      <w:pPr>
        <w:tabs>
          <w:tab w:val="left" w:pos="993"/>
        </w:tabs>
        <w:ind w:firstLine="709"/>
        <w:jc w:val="both"/>
        <w:outlineLvl w:val="0"/>
        <w:rPr>
          <w:szCs w:val="28"/>
        </w:rPr>
      </w:pPr>
      <w:r w:rsidRPr="005F071E">
        <w:rPr>
          <w:szCs w:val="28"/>
        </w:rPr>
        <w:t xml:space="preserve">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 </w:t>
      </w:r>
    </w:p>
    <w:p w:rsidR="00A937DD" w:rsidRPr="005F071E" w:rsidRDefault="00A937DD" w:rsidP="00A937DD">
      <w:pPr>
        <w:pStyle w:val="aa"/>
        <w:numPr>
          <w:ilvl w:val="0"/>
          <w:numId w:val="4"/>
        </w:numPr>
        <w:tabs>
          <w:tab w:val="left" w:pos="993"/>
        </w:tabs>
        <w:autoSpaceDE w:val="0"/>
        <w:autoSpaceDN w:val="0"/>
        <w:adjustRightInd w:val="0"/>
        <w:ind w:left="0" w:firstLine="709"/>
        <w:jc w:val="both"/>
        <w:outlineLvl w:val="0"/>
        <w:rPr>
          <w:szCs w:val="28"/>
        </w:rPr>
      </w:pPr>
      <w:r w:rsidRPr="005F071E">
        <w:rPr>
          <w:szCs w:val="28"/>
        </w:rPr>
        <w:t>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A937DD" w:rsidRPr="005F071E" w:rsidRDefault="00A937DD" w:rsidP="00A937DD">
      <w:pPr>
        <w:tabs>
          <w:tab w:val="left" w:pos="993"/>
        </w:tabs>
        <w:ind w:firstLine="709"/>
        <w:jc w:val="both"/>
        <w:outlineLvl w:val="0"/>
        <w:rPr>
          <w:szCs w:val="28"/>
        </w:rPr>
      </w:pPr>
      <w:r w:rsidRPr="005F071E">
        <w:rPr>
          <w:szCs w:val="28"/>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A937DD" w:rsidRPr="005F071E" w:rsidRDefault="00A937DD" w:rsidP="00A937DD">
      <w:pPr>
        <w:tabs>
          <w:tab w:val="left" w:pos="993"/>
        </w:tabs>
        <w:ind w:firstLine="709"/>
        <w:jc w:val="both"/>
        <w:outlineLvl w:val="0"/>
        <w:rPr>
          <w:szCs w:val="28"/>
        </w:rPr>
      </w:pPr>
      <w:r w:rsidRPr="005F071E">
        <w:rPr>
          <w:szCs w:val="28"/>
        </w:rPr>
        <w:t>в статистических данных, в том числе в данных о состоянии преступности в Российской Федерации;</w:t>
      </w:r>
    </w:p>
    <w:p w:rsidR="00A937DD" w:rsidRPr="005F071E" w:rsidRDefault="00A937DD" w:rsidP="00A937DD">
      <w:pPr>
        <w:tabs>
          <w:tab w:val="left" w:pos="993"/>
        </w:tabs>
        <w:ind w:firstLine="709"/>
        <w:jc w:val="both"/>
        <w:outlineLvl w:val="0"/>
        <w:rPr>
          <w:szCs w:val="28"/>
        </w:rPr>
      </w:pPr>
      <w:r w:rsidRPr="005F071E">
        <w:rPr>
          <w:szCs w:val="28"/>
        </w:rPr>
        <w:t>по результатам рассмотрения:</w:t>
      </w:r>
    </w:p>
    <w:p w:rsidR="00A937DD" w:rsidRPr="005F071E" w:rsidRDefault="00A937DD" w:rsidP="00A937DD">
      <w:pPr>
        <w:tabs>
          <w:tab w:val="left" w:pos="993"/>
        </w:tabs>
        <w:ind w:firstLine="709"/>
        <w:jc w:val="both"/>
        <w:outlineLvl w:val="0"/>
        <w:rPr>
          <w:szCs w:val="28"/>
        </w:rPr>
      </w:pPr>
      <w:r w:rsidRPr="005F071E">
        <w:rPr>
          <w:szCs w:val="28"/>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A937DD" w:rsidRPr="005F071E" w:rsidRDefault="00A937DD" w:rsidP="00A937DD">
      <w:pPr>
        <w:tabs>
          <w:tab w:val="left" w:pos="993"/>
        </w:tabs>
        <w:ind w:firstLine="709"/>
        <w:jc w:val="both"/>
        <w:outlineLvl w:val="0"/>
        <w:rPr>
          <w:szCs w:val="28"/>
        </w:rPr>
      </w:pPr>
      <w:r w:rsidRPr="005F071E">
        <w:rPr>
          <w:szCs w:val="28"/>
        </w:rPr>
        <w:t xml:space="preserve">-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w:t>
      </w:r>
      <w:r w:rsidRPr="005F071E">
        <w:rPr>
          <w:szCs w:val="28"/>
        </w:rPr>
        <w:br/>
        <w:t>(далее – должностные лица) к совершению коррупционных правонарушений;</w:t>
      </w:r>
    </w:p>
    <w:p w:rsidR="00A937DD" w:rsidRPr="005F071E" w:rsidRDefault="00A937DD" w:rsidP="00A937DD">
      <w:pPr>
        <w:tabs>
          <w:tab w:val="left" w:pos="993"/>
        </w:tabs>
        <w:ind w:firstLine="709"/>
        <w:jc w:val="both"/>
        <w:outlineLvl w:val="0"/>
        <w:rPr>
          <w:szCs w:val="28"/>
        </w:rPr>
      </w:pPr>
      <w:r w:rsidRPr="005F071E">
        <w:rPr>
          <w:szCs w:val="28"/>
        </w:rPr>
        <w:t>- сообщений в СМИ о коррупционных правонарушениях или фактах несоблюдения должностными лицами требований к служебному поведению;</w:t>
      </w:r>
    </w:p>
    <w:p w:rsidR="00A937DD" w:rsidRPr="005F071E" w:rsidRDefault="00A937DD" w:rsidP="00A937DD">
      <w:pPr>
        <w:tabs>
          <w:tab w:val="left" w:pos="993"/>
        </w:tabs>
        <w:ind w:firstLine="709"/>
        <w:jc w:val="both"/>
        <w:outlineLvl w:val="0"/>
        <w:rPr>
          <w:szCs w:val="28"/>
        </w:rPr>
      </w:pPr>
      <w:r w:rsidRPr="005F071E">
        <w:rPr>
          <w:szCs w:val="28"/>
        </w:rPr>
        <w:lastRenderedPageBreak/>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A937DD" w:rsidRPr="005F071E" w:rsidRDefault="00A937DD" w:rsidP="00A937DD">
      <w:pPr>
        <w:tabs>
          <w:tab w:val="left" w:pos="993"/>
        </w:tabs>
        <w:ind w:firstLine="709"/>
        <w:jc w:val="both"/>
        <w:outlineLvl w:val="0"/>
        <w:rPr>
          <w:szCs w:val="28"/>
        </w:rPr>
      </w:pPr>
      <w:r w:rsidRPr="005F071E">
        <w:rPr>
          <w:szCs w:val="28"/>
        </w:rPr>
        <w:t>Перечень источников, указанных в настоящем пункте, не является исчерпывающим.</w:t>
      </w:r>
    </w:p>
    <w:p w:rsidR="00A937DD" w:rsidRPr="005F071E" w:rsidRDefault="00A937DD" w:rsidP="00A937DD">
      <w:pPr>
        <w:pStyle w:val="aa"/>
        <w:numPr>
          <w:ilvl w:val="0"/>
          <w:numId w:val="4"/>
        </w:numPr>
        <w:tabs>
          <w:tab w:val="left" w:pos="993"/>
        </w:tabs>
        <w:autoSpaceDE w:val="0"/>
        <w:autoSpaceDN w:val="0"/>
        <w:adjustRightInd w:val="0"/>
        <w:ind w:left="0" w:firstLine="709"/>
        <w:jc w:val="both"/>
        <w:outlineLvl w:val="0"/>
        <w:rPr>
          <w:szCs w:val="28"/>
        </w:rPr>
      </w:pPr>
      <w:r w:rsidRPr="005F071E">
        <w:rPr>
          <w:szCs w:val="28"/>
        </w:rPr>
        <w:t>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A937DD" w:rsidRPr="005F071E" w:rsidRDefault="00A937DD" w:rsidP="00A937DD">
      <w:pPr>
        <w:tabs>
          <w:tab w:val="left" w:pos="993"/>
        </w:tabs>
        <w:ind w:firstLine="709"/>
        <w:jc w:val="both"/>
        <w:outlineLvl w:val="0"/>
        <w:rPr>
          <w:szCs w:val="28"/>
        </w:rPr>
      </w:pPr>
      <w:r w:rsidRPr="005F071E">
        <w:rPr>
          <w:szCs w:val="28"/>
        </w:rPr>
        <w:t xml:space="preserve">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 </w:t>
      </w:r>
    </w:p>
    <w:p w:rsidR="00A937DD" w:rsidRPr="005F071E" w:rsidRDefault="00A937DD" w:rsidP="00A937DD">
      <w:pPr>
        <w:tabs>
          <w:tab w:val="left" w:pos="993"/>
        </w:tabs>
        <w:ind w:firstLine="709"/>
        <w:jc w:val="both"/>
        <w:rPr>
          <w:szCs w:val="28"/>
        </w:rPr>
      </w:pPr>
      <w:r w:rsidRPr="005F071E">
        <w:rPr>
          <w:szCs w:val="28"/>
        </w:rPr>
        <w:t xml:space="preserve">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w:t>
      </w:r>
    </w:p>
    <w:p w:rsidR="00A937DD" w:rsidRPr="005F071E" w:rsidRDefault="00A937DD" w:rsidP="00A937DD">
      <w:pPr>
        <w:pStyle w:val="aa"/>
        <w:numPr>
          <w:ilvl w:val="0"/>
          <w:numId w:val="4"/>
        </w:numPr>
        <w:tabs>
          <w:tab w:val="left" w:pos="993"/>
        </w:tabs>
        <w:autoSpaceDE w:val="0"/>
        <w:autoSpaceDN w:val="0"/>
        <w:adjustRightInd w:val="0"/>
        <w:ind w:left="0" w:firstLine="709"/>
        <w:jc w:val="both"/>
        <w:outlineLvl w:val="0"/>
        <w:rPr>
          <w:szCs w:val="28"/>
        </w:rPr>
      </w:pPr>
      <w:r w:rsidRPr="005F071E">
        <w:rPr>
          <w:szCs w:val="28"/>
        </w:rPr>
        <w:t>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A937DD" w:rsidRPr="005F071E" w:rsidRDefault="00A937DD" w:rsidP="00A937DD">
      <w:pPr>
        <w:ind w:firstLine="709"/>
        <w:jc w:val="both"/>
        <w:outlineLvl w:val="0"/>
        <w:rPr>
          <w:szCs w:val="28"/>
        </w:rPr>
      </w:pPr>
    </w:p>
    <w:p w:rsidR="00A937DD" w:rsidRPr="005F071E" w:rsidRDefault="00A937DD" w:rsidP="00A937DD">
      <w:pPr>
        <w:jc w:val="center"/>
        <w:rPr>
          <w:b/>
          <w:szCs w:val="28"/>
        </w:rPr>
      </w:pPr>
      <w:r w:rsidRPr="005F071E">
        <w:rPr>
          <w:b/>
          <w:szCs w:val="28"/>
          <w:lang w:val="en-US"/>
        </w:rPr>
        <w:t>III</w:t>
      </w:r>
      <w:r w:rsidRPr="005F071E">
        <w:rPr>
          <w:b/>
          <w:szCs w:val="28"/>
        </w:rPr>
        <w:t>.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A937DD" w:rsidRPr="005F071E" w:rsidRDefault="00A937DD" w:rsidP="00A937DD">
      <w:pPr>
        <w:ind w:firstLine="709"/>
        <w:jc w:val="both"/>
        <w:outlineLvl w:val="0"/>
        <w:rPr>
          <w:szCs w:val="28"/>
        </w:rPr>
      </w:pPr>
    </w:p>
    <w:p w:rsidR="00A937DD" w:rsidRPr="005F071E" w:rsidRDefault="00A937DD" w:rsidP="00A937DD">
      <w:pPr>
        <w:pStyle w:val="aa"/>
        <w:numPr>
          <w:ilvl w:val="0"/>
          <w:numId w:val="4"/>
        </w:numPr>
        <w:tabs>
          <w:tab w:val="left" w:pos="1134"/>
        </w:tabs>
        <w:autoSpaceDE w:val="0"/>
        <w:autoSpaceDN w:val="0"/>
        <w:adjustRightInd w:val="0"/>
        <w:ind w:left="0" w:firstLine="709"/>
        <w:jc w:val="both"/>
        <w:rPr>
          <w:szCs w:val="28"/>
        </w:rPr>
      </w:pPr>
      <w:r w:rsidRPr="005F071E">
        <w:rPr>
          <w:szCs w:val="28"/>
        </w:rPr>
        <w:t xml:space="preserve">Оценка коррупционных рисков заключается в выявлении условий и обстоятельств (действий, событий), возникающих в ходе конкретного </w:t>
      </w:r>
      <w:r w:rsidRPr="005F071E">
        <w:rPr>
          <w:szCs w:val="28"/>
        </w:rPr>
        <w:lastRenderedPageBreak/>
        <w:t>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A937DD" w:rsidRPr="005F071E" w:rsidRDefault="00A937DD" w:rsidP="00A937DD">
      <w:pPr>
        <w:pStyle w:val="aa"/>
        <w:numPr>
          <w:ilvl w:val="0"/>
          <w:numId w:val="4"/>
        </w:numPr>
        <w:tabs>
          <w:tab w:val="left" w:pos="1134"/>
        </w:tabs>
        <w:autoSpaceDE w:val="0"/>
        <w:autoSpaceDN w:val="0"/>
        <w:adjustRightInd w:val="0"/>
        <w:ind w:left="0" w:firstLine="709"/>
        <w:jc w:val="both"/>
        <w:rPr>
          <w:szCs w:val="28"/>
        </w:rPr>
      </w:pPr>
      <w:r w:rsidRPr="005F071E">
        <w:rPr>
          <w:szCs w:val="28"/>
        </w:rPr>
        <w:t>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A937DD" w:rsidRPr="005F071E" w:rsidRDefault="00A937DD" w:rsidP="00A937DD">
      <w:pPr>
        <w:tabs>
          <w:tab w:val="left" w:pos="1134"/>
        </w:tabs>
        <w:ind w:firstLine="709"/>
        <w:jc w:val="both"/>
        <w:rPr>
          <w:szCs w:val="28"/>
        </w:rPr>
      </w:pPr>
      <w:r w:rsidRPr="005F071E">
        <w:rPr>
          <w:szCs w:val="28"/>
        </w:rPr>
        <w:t>При этом анализируется:</w:t>
      </w:r>
    </w:p>
    <w:p w:rsidR="00A937DD" w:rsidRPr="005F071E" w:rsidRDefault="00A937DD" w:rsidP="00A937DD">
      <w:pPr>
        <w:ind w:firstLine="709"/>
        <w:jc w:val="both"/>
        <w:rPr>
          <w:szCs w:val="28"/>
        </w:rPr>
      </w:pPr>
      <w:r w:rsidRPr="005F071E">
        <w:rPr>
          <w:szCs w:val="28"/>
        </w:rPr>
        <w:t>- что является предметом коррупции (за какие действия (бездействия) предоставляется выгода);</w:t>
      </w:r>
    </w:p>
    <w:p w:rsidR="00A937DD" w:rsidRPr="005F071E" w:rsidRDefault="00A937DD" w:rsidP="00A937DD">
      <w:pPr>
        <w:ind w:firstLine="709"/>
        <w:jc w:val="both"/>
        <w:rPr>
          <w:szCs w:val="28"/>
        </w:rPr>
      </w:pPr>
      <w:r w:rsidRPr="005F071E">
        <w:rPr>
          <w:szCs w:val="28"/>
        </w:rPr>
        <w:t>- какие коррупционные схемы используются.</w:t>
      </w:r>
    </w:p>
    <w:p w:rsidR="00A937DD" w:rsidRPr="005F071E" w:rsidRDefault="00A937DD" w:rsidP="00A937DD">
      <w:pPr>
        <w:pStyle w:val="aa"/>
        <w:numPr>
          <w:ilvl w:val="0"/>
          <w:numId w:val="4"/>
        </w:numPr>
        <w:tabs>
          <w:tab w:val="left" w:pos="1134"/>
        </w:tabs>
        <w:ind w:left="0" w:firstLine="709"/>
        <w:jc w:val="both"/>
        <w:rPr>
          <w:szCs w:val="28"/>
        </w:rPr>
      </w:pPr>
      <w:r w:rsidRPr="005F071E">
        <w:rPr>
          <w:szCs w:val="28"/>
        </w:rPr>
        <w:t xml:space="preserve">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 </w:t>
      </w:r>
    </w:p>
    <w:p w:rsidR="00A937DD" w:rsidRPr="005F071E" w:rsidRDefault="00A937DD" w:rsidP="00A937DD">
      <w:pPr>
        <w:pStyle w:val="aa"/>
        <w:numPr>
          <w:ilvl w:val="0"/>
          <w:numId w:val="4"/>
        </w:numPr>
        <w:tabs>
          <w:tab w:val="left" w:pos="1276"/>
        </w:tabs>
        <w:autoSpaceDE w:val="0"/>
        <w:autoSpaceDN w:val="0"/>
        <w:adjustRightInd w:val="0"/>
        <w:ind w:left="0" w:firstLine="709"/>
        <w:jc w:val="both"/>
        <w:rPr>
          <w:szCs w:val="28"/>
        </w:rPr>
      </w:pPr>
      <w:r w:rsidRPr="005F071E">
        <w:rPr>
          <w:szCs w:val="28"/>
        </w:rPr>
        <w:t xml:space="preserve">Признаками, характеризующими коррупционное поведение должностного лица при осуществлении коррупционно-опасных функций, могут служить: </w:t>
      </w:r>
    </w:p>
    <w:p w:rsidR="00A937DD" w:rsidRPr="005F071E" w:rsidRDefault="00A937DD" w:rsidP="00A937DD">
      <w:pPr>
        <w:tabs>
          <w:tab w:val="left" w:pos="1276"/>
          <w:tab w:val="center" w:pos="1560"/>
        </w:tabs>
        <w:ind w:firstLine="709"/>
        <w:jc w:val="both"/>
        <w:rPr>
          <w:szCs w:val="28"/>
        </w:rPr>
      </w:pPr>
      <w:r w:rsidRPr="005F071E">
        <w:rPr>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A937DD" w:rsidRPr="005F071E" w:rsidRDefault="00A937DD" w:rsidP="00A937DD">
      <w:pPr>
        <w:ind w:firstLine="709"/>
        <w:jc w:val="both"/>
        <w:rPr>
          <w:szCs w:val="28"/>
        </w:rPr>
      </w:pPr>
      <w:r w:rsidRPr="005F071E">
        <w:rPr>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A937DD" w:rsidRPr="005F071E" w:rsidRDefault="00A937DD" w:rsidP="00A937DD">
      <w:pPr>
        <w:ind w:firstLine="709"/>
        <w:jc w:val="both"/>
        <w:rPr>
          <w:szCs w:val="28"/>
        </w:rPr>
      </w:pPr>
      <w:r w:rsidRPr="005F071E">
        <w:rPr>
          <w:szCs w:val="28"/>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A937DD" w:rsidRPr="005F071E" w:rsidRDefault="00A937DD" w:rsidP="00A937DD">
      <w:pPr>
        <w:ind w:firstLine="709"/>
        <w:jc w:val="both"/>
        <w:rPr>
          <w:szCs w:val="28"/>
        </w:rPr>
      </w:pPr>
      <w:r w:rsidRPr="005F071E">
        <w:rPr>
          <w:szCs w:val="28"/>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A937DD" w:rsidRPr="005F071E" w:rsidRDefault="00A937DD" w:rsidP="00A937DD">
      <w:pPr>
        <w:ind w:firstLine="709"/>
        <w:jc w:val="both"/>
        <w:rPr>
          <w:szCs w:val="28"/>
        </w:rPr>
      </w:pPr>
      <w:r w:rsidRPr="005F071E">
        <w:rPr>
          <w:szCs w:val="28"/>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A937DD" w:rsidRPr="005F071E" w:rsidRDefault="00A937DD" w:rsidP="00A937DD">
      <w:pPr>
        <w:ind w:firstLine="709"/>
        <w:jc w:val="both"/>
        <w:rPr>
          <w:szCs w:val="28"/>
        </w:rPr>
      </w:pPr>
      <w:r w:rsidRPr="005F071E">
        <w:rPr>
          <w:szCs w:val="28"/>
        </w:rPr>
        <w:t>требование от физических и юридических лиц информации, предоставление которой не предусмотрено законодательством Российской Федерации;</w:t>
      </w:r>
    </w:p>
    <w:p w:rsidR="00A937DD" w:rsidRPr="005F071E" w:rsidRDefault="00A937DD" w:rsidP="00A937DD">
      <w:pPr>
        <w:ind w:firstLine="709"/>
        <w:jc w:val="both"/>
        <w:rPr>
          <w:szCs w:val="28"/>
        </w:rPr>
      </w:pPr>
      <w:r w:rsidRPr="005F071E">
        <w:rPr>
          <w:szCs w:val="28"/>
        </w:rPr>
        <w:t xml:space="preserve">а также сведения о: </w:t>
      </w:r>
    </w:p>
    <w:p w:rsidR="00A937DD" w:rsidRPr="005F071E" w:rsidRDefault="00A937DD" w:rsidP="00A937DD">
      <w:pPr>
        <w:ind w:firstLine="709"/>
        <w:jc w:val="both"/>
        <w:rPr>
          <w:szCs w:val="28"/>
        </w:rPr>
      </w:pPr>
      <w:r w:rsidRPr="005F071E">
        <w:rPr>
          <w:szCs w:val="28"/>
        </w:rPr>
        <w:t xml:space="preserve">- нарушении должностными лицами требований нормативных правовых, ведомственных, локальных актов, регламентирующих вопросы </w:t>
      </w:r>
      <w:r w:rsidRPr="005F071E">
        <w:rPr>
          <w:szCs w:val="28"/>
        </w:rPr>
        <w:lastRenderedPageBreak/>
        <w:t>организации, планирования и проведения мероприятий, предусмотренных должностными (трудовыми) обязанностями;</w:t>
      </w:r>
    </w:p>
    <w:p w:rsidR="00A937DD" w:rsidRPr="005F071E" w:rsidRDefault="00A937DD" w:rsidP="00A937DD">
      <w:pPr>
        <w:ind w:firstLine="709"/>
        <w:jc w:val="both"/>
        <w:rPr>
          <w:szCs w:val="28"/>
        </w:rPr>
      </w:pPr>
      <w:r w:rsidRPr="005F071E">
        <w:rPr>
          <w:szCs w:val="28"/>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A937DD" w:rsidRPr="005F071E" w:rsidRDefault="00A937DD" w:rsidP="00A937DD">
      <w:pPr>
        <w:ind w:firstLine="709"/>
        <w:jc w:val="both"/>
        <w:rPr>
          <w:szCs w:val="28"/>
        </w:rPr>
      </w:pPr>
      <w:r w:rsidRPr="005F071E">
        <w:rPr>
          <w:szCs w:val="28"/>
        </w:rPr>
        <w:t>- попытках несанкционированного доступа к информационным ресурсам;</w:t>
      </w:r>
    </w:p>
    <w:p w:rsidR="00A937DD" w:rsidRPr="005F071E" w:rsidRDefault="00A937DD" w:rsidP="00A937DD">
      <w:pPr>
        <w:ind w:firstLine="709"/>
        <w:jc w:val="both"/>
        <w:rPr>
          <w:szCs w:val="28"/>
        </w:rPr>
      </w:pPr>
      <w:r w:rsidRPr="005F071E">
        <w:rPr>
          <w:szCs w:val="28"/>
        </w:rPr>
        <w:t>- действиях распорядительного характера, превышающих или не относящихся к должностным (трудовым) полномочиям;</w:t>
      </w:r>
    </w:p>
    <w:p w:rsidR="00A937DD" w:rsidRPr="005F071E" w:rsidRDefault="00A937DD" w:rsidP="00A937DD">
      <w:pPr>
        <w:ind w:firstLine="709"/>
        <w:jc w:val="both"/>
        <w:rPr>
          <w:szCs w:val="28"/>
        </w:rPr>
      </w:pPr>
      <w:r w:rsidRPr="005F071E">
        <w:rPr>
          <w:szCs w:val="28"/>
        </w:rPr>
        <w:t>- бездействии в случаях, требующих принятия решений в соответствии со служебными (трудовыми) обязанностями;</w:t>
      </w:r>
    </w:p>
    <w:p w:rsidR="00A937DD" w:rsidRPr="005F071E" w:rsidRDefault="00A937DD" w:rsidP="00A937DD">
      <w:pPr>
        <w:ind w:firstLine="709"/>
        <w:jc w:val="both"/>
        <w:rPr>
          <w:szCs w:val="28"/>
        </w:rPr>
      </w:pPr>
      <w:r w:rsidRPr="005F071E">
        <w:rPr>
          <w:szCs w:val="28"/>
        </w:rPr>
        <w:t>-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A937DD" w:rsidRPr="005F071E" w:rsidRDefault="00A937DD" w:rsidP="00A937DD">
      <w:pPr>
        <w:ind w:firstLine="709"/>
        <w:jc w:val="both"/>
        <w:rPr>
          <w:szCs w:val="28"/>
        </w:rPr>
      </w:pPr>
      <w:r w:rsidRPr="005F071E">
        <w:rPr>
          <w:szCs w:val="28"/>
        </w:rP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A937DD" w:rsidRPr="005F071E" w:rsidRDefault="00A937DD" w:rsidP="00A937DD">
      <w:pPr>
        <w:tabs>
          <w:tab w:val="center" w:pos="1560"/>
        </w:tabs>
        <w:ind w:firstLine="709"/>
        <w:jc w:val="both"/>
        <w:rPr>
          <w:szCs w:val="28"/>
        </w:rPr>
      </w:pPr>
      <w:r w:rsidRPr="005F071E">
        <w:rPr>
          <w:szCs w:val="28"/>
        </w:rPr>
        <w:t>- 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A937DD" w:rsidRPr="005F071E" w:rsidRDefault="00A937DD" w:rsidP="00A937DD">
      <w:pPr>
        <w:tabs>
          <w:tab w:val="center" w:pos="1560"/>
        </w:tabs>
        <w:ind w:firstLine="709"/>
        <w:jc w:val="both"/>
        <w:rPr>
          <w:szCs w:val="28"/>
        </w:rPr>
      </w:pPr>
      <w:r w:rsidRPr="005F071E">
        <w:rPr>
          <w:szCs w:val="28"/>
        </w:rPr>
        <w:t>- совершении финансово-хозяйственных операций с очевидными (даже не для специалиста) нарушениями действующего законодательства.</w:t>
      </w:r>
    </w:p>
    <w:p w:rsidR="00A937DD" w:rsidRPr="005F071E" w:rsidRDefault="00A937DD" w:rsidP="00A937DD">
      <w:pPr>
        <w:pStyle w:val="aa"/>
        <w:numPr>
          <w:ilvl w:val="0"/>
          <w:numId w:val="4"/>
        </w:numPr>
        <w:tabs>
          <w:tab w:val="left" w:pos="1276"/>
        </w:tabs>
        <w:autoSpaceDE w:val="0"/>
        <w:autoSpaceDN w:val="0"/>
        <w:adjustRightInd w:val="0"/>
        <w:ind w:left="0" w:firstLine="709"/>
        <w:jc w:val="both"/>
        <w:rPr>
          <w:szCs w:val="28"/>
        </w:rPr>
      </w:pPr>
      <w:r w:rsidRPr="005F071E">
        <w:rPr>
          <w:szCs w:val="28"/>
        </w:rPr>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w:t>
      </w:r>
      <w:r w:rsidRPr="005F071E">
        <w:rPr>
          <w:rFonts w:eastAsiaTheme="minorHAnsi"/>
          <w:szCs w:val="28"/>
        </w:rPr>
        <w:t xml:space="preserve">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5F071E">
        <w:rPr>
          <w:szCs w:val="28"/>
        </w:rPr>
        <w:t>подпунктом «а» пункта 22 и подпунктом «в» пункта 23 Указа Президента Российской Федерации от 2 апреля 2013 г. № 309 «</w:t>
      </w:r>
      <w:r w:rsidRPr="005F071E">
        <w:rPr>
          <w:rFonts w:eastAsiaTheme="minorHAnsi"/>
          <w:szCs w:val="28"/>
        </w:rPr>
        <w:t>О мерах по реализации отдельных положений Федерального закона «О противодействии коррупции»).</w:t>
      </w:r>
    </w:p>
    <w:p w:rsidR="00A937DD" w:rsidRPr="005F071E" w:rsidRDefault="00A937DD" w:rsidP="00A937DD">
      <w:pPr>
        <w:tabs>
          <w:tab w:val="left" w:pos="993"/>
        </w:tabs>
        <w:ind w:firstLine="709"/>
        <w:jc w:val="both"/>
        <w:outlineLvl w:val="0"/>
        <w:rPr>
          <w:szCs w:val="28"/>
        </w:rPr>
      </w:pPr>
      <w:r w:rsidRPr="005F071E">
        <w:rPr>
          <w:szCs w:val="28"/>
        </w:rPr>
        <w:t xml:space="preserve">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w:t>
      </w:r>
      <w:r w:rsidRPr="005F071E">
        <w:rPr>
          <w:szCs w:val="28"/>
        </w:rPr>
        <w:lastRenderedPageBreak/>
        <w:t>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A937DD" w:rsidRPr="005F071E" w:rsidRDefault="00A937DD" w:rsidP="00A937DD">
      <w:pPr>
        <w:tabs>
          <w:tab w:val="left" w:pos="993"/>
        </w:tabs>
        <w:ind w:firstLine="709"/>
        <w:jc w:val="both"/>
        <w:rPr>
          <w:szCs w:val="28"/>
        </w:rPr>
      </w:pPr>
      <w:r w:rsidRPr="005F071E">
        <w:rPr>
          <w:szCs w:val="28"/>
        </w:rPr>
        <w:t xml:space="preserve">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w:t>
      </w:r>
    </w:p>
    <w:p w:rsidR="00A937DD" w:rsidRPr="005F071E" w:rsidRDefault="00A937DD" w:rsidP="00A937DD">
      <w:pPr>
        <w:tabs>
          <w:tab w:val="left" w:pos="993"/>
        </w:tabs>
        <w:ind w:firstLine="709"/>
        <w:jc w:val="both"/>
        <w:rPr>
          <w:szCs w:val="28"/>
        </w:rPr>
      </w:pPr>
      <w:r w:rsidRPr="005F071E">
        <w:rPr>
          <w:szCs w:val="28"/>
        </w:rPr>
        <w:t xml:space="preserve">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 </w:t>
      </w:r>
    </w:p>
    <w:p w:rsidR="00A937DD" w:rsidRPr="005F071E" w:rsidRDefault="00A937DD" w:rsidP="00A937DD">
      <w:pPr>
        <w:pStyle w:val="aa"/>
        <w:numPr>
          <w:ilvl w:val="0"/>
          <w:numId w:val="4"/>
        </w:numPr>
        <w:tabs>
          <w:tab w:val="left" w:pos="1134"/>
        </w:tabs>
        <w:autoSpaceDE w:val="0"/>
        <w:autoSpaceDN w:val="0"/>
        <w:adjustRightInd w:val="0"/>
        <w:ind w:left="0" w:firstLine="709"/>
        <w:jc w:val="both"/>
        <w:outlineLvl w:val="0"/>
        <w:rPr>
          <w:szCs w:val="28"/>
        </w:rPr>
      </w:pPr>
      <w:r w:rsidRPr="005F071E">
        <w:rPr>
          <w:szCs w:val="28"/>
        </w:rPr>
        <w:t>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A937DD" w:rsidRPr="005F071E" w:rsidRDefault="00A937DD" w:rsidP="00A937DD">
      <w:pPr>
        <w:ind w:firstLine="709"/>
        <w:jc w:val="both"/>
        <w:rPr>
          <w:szCs w:val="28"/>
        </w:rPr>
      </w:pPr>
      <w:r w:rsidRPr="005F071E">
        <w:rPr>
          <w:szCs w:val="28"/>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w:t>
      </w:r>
    </w:p>
    <w:p w:rsidR="00A937DD" w:rsidRPr="005F071E" w:rsidRDefault="00A937DD" w:rsidP="00A937DD">
      <w:pPr>
        <w:ind w:firstLine="709"/>
        <w:jc w:val="both"/>
        <w:rPr>
          <w:szCs w:val="28"/>
        </w:rPr>
      </w:pPr>
    </w:p>
    <w:p w:rsidR="00A937DD" w:rsidRPr="005F071E" w:rsidRDefault="00A937DD" w:rsidP="00A937DD">
      <w:pPr>
        <w:ind w:firstLine="709"/>
        <w:jc w:val="center"/>
        <w:rPr>
          <w:b/>
          <w:szCs w:val="28"/>
        </w:rPr>
      </w:pPr>
      <w:r w:rsidRPr="005F071E">
        <w:rPr>
          <w:b/>
          <w:szCs w:val="28"/>
          <w:lang w:val="en-US"/>
        </w:rPr>
        <w:t>IV</w:t>
      </w:r>
      <w:r w:rsidRPr="005F071E">
        <w:rPr>
          <w:b/>
          <w:szCs w:val="28"/>
        </w:rPr>
        <w:t>. Минимизация коррупционных рисков либо их устранение в конкретных управленческих процессах реализации коррупционно-опасных функций</w:t>
      </w:r>
    </w:p>
    <w:p w:rsidR="00A937DD" w:rsidRPr="005F071E" w:rsidRDefault="00A937DD" w:rsidP="00A937DD">
      <w:pPr>
        <w:ind w:firstLine="709"/>
        <w:jc w:val="center"/>
        <w:rPr>
          <w:b/>
          <w:szCs w:val="28"/>
        </w:rPr>
      </w:pPr>
    </w:p>
    <w:p w:rsidR="00A937DD" w:rsidRPr="005F071E" w:rsidRDefault="00A937DD" w:rsidP="00A937DD">
      <w:pPr>
        <w:pStyle w:val="ConsPlusCell"/>
        <w:numPr>
          <w:ilvl w:val="0"/>
          <w:numId w:val="4"/>
        </w:numPr>
        <w:tabs>
          <w:tab w:val="left" w:pos="1134"/>
        </w:tabs>
        <w:ind w:left="0" w:firstLine="709"/>
        <w:jc w:val="both"/>
      </w:pPr>
      <w:r w:rsidRPr="005F071E">
        <w:t>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A937DD" w:rsidRPr="005F071E" w:rsidRDefault="00A937DD" w:rsidP="00A937DD">
      <w:pPr>
        <w:pStyle w:val="ConsPlusCell"/>
        <w:numPr>
          <w:ilvl w:val="0"/>
          <w:numId w:val="4"/>
        </w:numPr>
        <w:tabs>
          <w:tab w:val="left" w:pos="1134"/>
        </w:tabs>
        <w:ind w:left="0" w:firstLine="709"/>
        <w:jc w:val="both"/>
      </w:pPr>
      <w:r w:rsidRPr="005F071E">
        <w:t xml:space="preserve">Регламентация административных процедур позволяет снизить степень угрозы возникновения коррупции в связи со следующим: </w:t>
      </w:r>
    </w:p>
    <w:p w:rsidR="00A937DD" w:rsidRPr="005F071E" w:rsidRDefault="00A937DD" w:rsidP="00A937DD">
      <w:pPr>
        <w:pStyle w:val="Default"/>
        <w:ind w:firstLine="709"/>
        <w:jc w:val="both"/>
        <w:rPr>
          <w:sz w:val="28"/>
          <w:szCs w:val="28"/>
        </w:rPr>
      </w:pPr>
      <w:r w:rsidRPr="005F071E">
        <w:rPr>
          <w:sz w:val="28"/>
          <w:szCs w:val="28"/>
        </w:rPr>
        <w:lastRenderedPageBreak/>
        <w:t xml:space="preserve">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 </w:t>
      </w:r>
    </w:p>
    <w:p w:rsidR="00A937DD" w:rsidRPr="005F071E" w:rsidRDefault="00A937DD" w:rsidP="00A937DD">
      <w:pPr>
        <w:pStyle w:val="Default"/>
        <w:ind w:firstLine="709"/>
        <w:jc w:val="both"/>
        <w:rPr>
          <w:sz w:val="28"/>
          <w:szCs w:val="28"/>
        </w:rPr>
      </w:pPr>
      <w:r w:rsidRPr="005F071E">
        <w:rPr>
          <w:sz w:val="28"/>
          <w:szCs w:val="28"/>
        </w:rPr>
        <w:t xml:space="preserve">снижается степень усмотрения должностных лиц при принятии управленческих решений; </w:t>
      </w:r>
    </w:p>
    <w:p w:rsidR="00A937DD" w:rsidRPr="005F071E" w:rsidRDefault="00A937DD" w:rsidP="00A937DD">
      <w:pPr>
        <w:pStyle w:val="Default"/>
        <w:ind w:firstLine="709"/>
        <w:jc w:val="both"/>
        <w:rPr>
          <w:sz w:val="28"/>
          <w:szCs w:val="28"/>
        </w:rPr>
      </w:pPr>
      <w:r w:rsidRPr="005F071E">
        <w:rPr>
          <w:sz w:val="28"/>
          <w:szCs w:val="28"/>
        </w:rPr>
        <w:t xml:space="preserve">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 </w:t>
      </w:r>
    </w:p>
    <w:p w:rsidR="00A937DD" w:rsidRPr="005F071E" w:rsidRDefault="00A937DD" w:rsidP="00A937DD">
      <w:pPr>
        <w:ind w:firstLine="709"/>
        <w:jc w:val="both"/>
        <w:rPr>
          <w:szCs w:val="28"/>
        </w:rPr>
      </w:pPr>
      <w:r w:rsidRPr="005F071E">
        <w:rPr>
          <w:szCs w:val="28"/>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A937DD" w:rsidRPr="005F071E" w:rsidRDefault="00A937DD" w:rsidP="00A937DD">
      <w:pPr>
        <w:pStyle w:val="Default"/>
        <w:ind w:firstLine="709"/>
        <w:jc w:val="both"/>
        <w:rPr>
          <w:sz w:val="28"/>
          <w:szCs w:val="28"/>
        </w:rPr>
      </w:pPr>
      <w:r w:rsidRPr="005F071E">
        <w:rPr>
          <w:sz w:val="28"/>
          <w:szCs w:val="28"/>
        </w:rPr>
        <w:t>создается гласная, открытая модель реализации коррупционно-опасной функции.</w:t>
      </w:r>
    </w:p>
    <w:p w:rsidR="00A937DD" w:rsidRPr="005F071E" w:rsidRDefault="00A937DD" w:rsidP="00A937DD">
      <w:pPr>
        <w:pStyle w:val="ConsNormal"/>
        <w:ind w:right="0" w:firstLine="709"/>
        <w:jc w:val="both"/>
        <w:rPr>
          <w:rFonts w:ascii="Times New Roman" w:hAnsi="Times New Roman" w:cs="Times New Roman"/>
          <w:sz w:val="28"/>
          <w:szCs w:val="28"/>
        </w:rPr>
      </w:pPr>
      <w:r w:rsidRPr="005F071E">
        <w:rPr>
          <w:rFonts w:ascii="Times New Roman" w:hAnsi="Times New Roman" w:cs="Times New Roman"/>
          <w:sz w:val="28"/>
          <w:szCs w:val="28"/>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A937DD" w:rsidRPr="005F071E" w:rsidRDefault="00A937DD" w:rsidP="00A937DD">
      <w:pPr>
        <w:pStyle w:val="aa"/>
        <w:numPr>
          <w:ilvl w:val="0"/>
          <w:numId w:val="4"/>
        </w:numPr>
        <w:tabs>
          <w:tab w:val="left" w:pos="1134"/>
        </w:tabs>
        <w:autoSpaceDE w:val="0"/>
        <w:autoSpaceDN w:val="0"/>
        <w:adjustRightInd w:val="0"/>
        <w:ind w:left="0" w:firstLine="709"/>
        <w:jc w:val="both"/>
        <w:outlineLvl w:val="0"/>
        <w:rPr>
          <w:szCs w:val="28"/>
        </w:rPr>
      </w:pPr>
      <w:r w:rsidRPr="005F071E">
        <w:rPr>
          <w:szCs w:val="28"/>
        </w:rPr>
        <w:t>В качестве установления препятствий (ограничений), затрудняющих реализацию коррупционных схем, предлагается применять следующие меры:</w:t>
      </w:r>
    </w:p>
    <w:p w:rsidR="00A937DD" w:rsidRPr="005F071E" w:rsidRDefault="00A937DD" w:rsidP="00A937DD">
      <w:pPr>
        <w:ind w:firstLine="709"/>
        <w:jc w:val="both"/>
        <w:rPr>
          <w:szCs w:val="28"/>
        </w:rPr>
      </w:pPr>
      <w:r w:rsidRPr="005F071E">
        <w:rPr>
          <w:szCs w:val="28"/>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A937DD" w:rsidRPr="005F071E" w:rsidRDefault="00A937DD" w:rsidP="00A937DD">
      <w:pPr>
        <w:pStyle w:val="Default"/>
        <w:ind w:firstLine="709"/>
        <w:jc w:val="both"/>
        <w:rPr>
          <w:sz w:val="28"/>
          <w:szCs w:val="28"/>
        </w:rPr>
      </w:pPr>
      <w:r w:rsidRPr="005F071E">
        <w:rPr>
          <w:sz w:val="28"/>
          <w:szCs w:val="28"/>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A937DD" w:rsidRPr="005F071E" w:rsidRDefault="00A937DD" w:rsidP="00A937DD">
      <w:pPr>
        <w:ind w:firstLine="709"/>
        <w:jc w:val="both"/>
        <w:rPr>
          <w:szCs w:val="28"/>
        </w:rPr>
      </w:pPr>
      <w:r w:rsidRPr="005F071E">
        <w:rPr>
          <w:szCs w:val="28"/>
        </w:rPr>
        <w:t>исключение необходимости личного взаимодействия (общения) должностных лиц с гражданами и организациями;</w:t>
      </w:r>
    </w:p>
    <w:p w:rsidR="00A937DD" w:rsidRPr="005F071E" w:rsidRDefault="00A937DD" w:rsidP="00A937DD">
      <w:pPr>
        <w:ind w:firstLine="709"/>
        <w:jc w:val="both"/>
        <w:rPr>
          <w:szCs w:val="28"/>
        </w:rPr>
      </w:pPr>
      <w:r w:rsidRPr="005F071E">
        <w:rPr>
          <w:szCs w:val="28"/>
        </w:rPr>
        <w:t>совершенствование механизма отбора должностных лиц для включения в состав комиссий, рабочих групп, принимающих управленческие решения;</w:t>
      </w:r>
    </w:p>
    <w:p w:rsidR="00A937DD" w:rsidRPr="005F071E" w:rsidRDefault="00A937DD" w:rsidP="00A937DD">
      <w:pPr>
        <w:ind w:firstLine="709"/>
        <w:jc w:val="both"/>
        <w:rPr>
          <w:szCs w:val="28"/>
        </w:rPr>
      </w:pPr>
      <w:r w:rsidRPr="005F071E">
        <w:rPr>
          <w:szCs w:val="28"/>
        </w:rPr>
        <w:t xml:space="preserve">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 </w:t>
      </w:r>
    </w:p>
    <w:p w:rsidR="00A937DD" w:rsidRPr="005F071E" w:rsidRDefault="00A937DD" w:rsidP="00A937DD">
      <w:pPr>
        <w:pStyle w:val="Default"/>
        <w:ind w:firstLine="709"/>
        <w:jc w:val="both"/>
        <w:rPr>
          <w:sz w:val="28"/>
          <w:szCs w:val="28"/>
        </w:rPr>
      </w:pPr>
      <w:r w:rsidRPr="005F071E">
        <w:rPr>
          <w:sz w:val="28"/>
          <w:szCs w:val="28"/>
        </w:rPr>
        <w:t xml:space="preserve">оптимизация перечня документов (материалов, информации), которые граждане (организации) обязаны предоставить для реализации права; </w:t>
      </w:r>
    </w:p>
    <w:p w:rsidR="00A937DD" w:rsidRPr="005F071E" w:rsidRDefault="00A937DD" w:rsidP="00A937DD">
      <w:pPr>
        <w:pStyle w:val="Default"/>
        <w:ind w:firstLine="709"/>
        <w:jc w:val="both"/>
        <w:rPr>
          <w:sz w:val="28"/>
          <w:szCs w:val="28"/>
        </w:rPr>
      </w:pPr>
      <w:r w:rsidRPr="005F071E">
        <w:rPr>
          <w:sz w:val="28"/>
          <w:szCs w:val="28"/>
        </w:rPr>
        <w:t xml:space="preserve">сокращение сроков принятия управленческих решений; </w:t>
      </w:r>
    </w:p>
    <w:p w:rsidR="00A937DD" w:rsidRPr="005F071E" w:rsidRDefault="00A937DD" w:rsidP="00A937DD">
      <w:pPr>
        <w:pStyle w:val="Default"/>
        <w:ind w:firstLine="709"/>
        <w:jc w:val="both"/>
        <w:rPr>
          <w:sz w:val="28"/>
          <w:szCs w:val="28"/>
        </w:rPr>
      </w:pPr>
      <w:r w:rsidRPr="005F071E">
        <w:rPr>
          <w:sz w:val="28"/>
          <w:szCs w:val="28"/>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A937DD" w:rsidRPr="005F071E" w:rsidRDefault="00A937DD" w:rsidP="00A937DD">
      <w:pPr>
        <w:pStyle w:val="Default"/>
        <w:ind w:firstLine="709"/>
        <w:jc w:val="both"/>
        <w:rPr>
          <w:sz w:val="28"/>
          <w:szCs w:val="28"/>
        </w:rPr>
      </w:pPr>
      <w:r w:rsidRPr="005F071E">
        <w:rPr>
          <w:sz w:val="28"/>
          <w:szCs w:val="28"/>
        </w:rPr>
        <w:t xml:space="preserve">установление дополнительных форм отчетности должностных лиц о результатах принятых решений. </w:t>
      </w:r>
    </w:p>
    <w:p w:rsidR="00A937DD" w:rsidRPr="005F071E" w:rsidRDefault="00A937DD" w:rsidP="00A937DD">
      <w:pPr>
        <w:pStyle w:val="aa"/>
        <w:numPr>
          <w:ilvl w:val="0"/>
          <w:numId w:val="4"/>
        </w:numPr>
        <w:ind w:left="0" w:firstLine="709"/>
        <w:jc w:val="both"/>
        <w:rPr>
          <w:szCs w:val="28"/>
        </w:rPr>
      </w:pPr>
      <w:r w:rsidRPr="005F071E">
        <w:rPr>
          <w:szCs w:val="28"/>
        </w:rPr>
        <w:lastRenderedPageBreak/>
        <w:t>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A937DD" w:rsidRPr="005F071E" w:rsidRDefault="00A937DD" w:rsidP="00A937DD">
      <w:pPr>
        <w:ind w:firstLine="709"/>
        <w:jc w:val="both"/>
        <w:rPr>
          <w:szCs w:val="28"/>
        </w:rPr>
      </w:pPr>
      <w:r w:rsidRPr="005F071E">
        <w:rPr>
          <w:szCs w:val="28"/>
        </w:rPr>
        <w:t xml:space="preserve">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w:t>
      </w:r>
      <w:r w:rsidRPr="005F071E">
        <w:rPr>
          <w:rFonts w:eastAsiaTheme="minorHAnsi"/>
          <w:szCs w:val="28"/>
          <w:lang w:eastAsia="en-US"/>
        </w:rP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5F071E">
        <w:rPr>
          <w:szCs w:val="28"/>
        </w:rPr>
        <w:t xml:space="preserve">, контроля за соответствием расходов доходам (Федеральный закон </w:t>
      </w:r>
      <w:r w:rsidRPr="005F071E">
        <w:rPr>
          <w:rFonts w:eastAsiaTheme="minorHAnsi"/>
          <w:szCs w:val="28"/>
          <w:lang w:eastAsia="en-US"/>
        </w:rPr>
        <w:t>от 3 декабря 2012 г. № 230-ФЗ «О контроле за соответствием расходов лиц, замещающих государственные должности, и иных лиц их доходам»)</w:t>
      </w:r>
      <w:r w:rsidRPr="005F071E">
        <w:rPr>
          <w:szCs w:val="28"/>
        </w:rPr>
        <w:t>,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A937DD" w:rsidRPr="005F071E" w:rsidRDefault="00A937DD" w:rsidP="00A937DD">
      <w:pPr>
        <w:ind w:firstLine="709"/>
        <w:jc w:val="both"/>
        <w:rPr>
          <w:szCs w:val="28"/>
        </w:rPr>
      </w:pPr>
      <w:r w:rsidRPr="005F071E">
        <w:rPr>
          <w:szCs w:val="28"/>
        </w:rPr>
        <w:t>использования средств видеонаблюдения и аудиозаписи в местах приема граждан и представителей организаций;</w:t>
      </w:r>
    </w:p>
    <w:p w:rsidR="00A937DD" w:rsidRPr="005F071E" w:rsidRDefault="00A937DD" w:rsidP="00A937DD">
      <w:pPr>
        <w:ind w:firstLine="709"/>
        <w:jc w:val="both"/>
        <w:rPr>
          <w:szCs w:val="28"/>
        </w:rPr>
      </w:pPr>
      <w:r w:rsidRPr="005F071E">
        <w:rPr>
          <w:szCs w:val="28"/>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A937DD" w:rsidRPr="005F071E" w:rsidRDefault="00A937DD" w:rsidP="00A937DD">
      <w:pPr>
        <w:pStyle w:val="Default"/>
        <w:numPr>
          <w:ilvl w:val="0"/>
          <w:numId w:val="4"/>
        </w:numPr>
        <w:tabs>
          <w:tab w:val="left" w:pos="1134"/>
        </w:tabs>
        <w:ind w:left="0" w:firstLine="709"/>
        <w:jc w:val="both"/>
        <w:rPr>
          <w:sz w:val="28"/>
          <w:szCs w:val="28"/>
        </w:rPr>
      </w:pPr>
      <w:r w:rsidRPr="005F071E">
        <w:rPr>
          <w:sz w:val="28"/>
          <w:szCs w:val="28"/>
        </w:rPr>
        <w:t>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A937DD" w:rsidRPr="005F071E" w:rsidRDefault="00A937DD" w:rsidP="00A937DD">
      <w:pPr>
        <w:ind w:firstLine="709"/>
        <w:jc w:val="both"/>
        <w:rPr>
          <w:szCs w:val="28"/>
        </w:rPr>
      </w:pPr>
    </w:p>
    <w:p w:rsidR="00A937DD" w:rsidRPr="005F071E" w:rsidRDefault="00A937DD" w:rsidP="00A937DD">
      <w:pPr>
        <w:jc w:val="center"/>
        <w:rPr>
          <w:b/>
          <w:szCs w:val="28"/>
        </w:rPr>
      </w:pPr>
      <w:r w:rsidRPr="005F071E">
        <w:rPr>
          <w:b/>
          <w:szCs w:val="28"/>
          <w:lang w:val="en-US"/>
        </w:rPr>
        <w:t>V</w:t>
      </w:r>
      <w:r w:rsidRPr="005F071E">
        <w:rPr>
          <w:b/>
          <w:szCs w:val="28"/>
        </w:rPr>
        <w:t>.</w:t>
      </w:r>
      <w:r w:rsidRPr="005F071E">
        <w:rPr>
          <w:b/>
          <w:szCs w:val="28"/>
          <w:lang w:val="en-US"/>
        </w:rPr>
        <w:t> </w:t>
      </w:r>
      <w:r w:rsidRPr="005F071E">
        <w:rPr>
          <w:b/>
          <w:szCs w:val="28"/>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A937DD" w:rsidRPr="005F071E" w:rsidRDefault="00A937DD" w:rsidP="00A937DD">
      <w:pPr>
        <w:ind w:firstLine="709"/>
        <w:jc w:val="center"/>
        <w:rPr>
          <w:szCs w:val="28"/>
        </w:rPr>
      </w:pPr>
    </w:p>
    <w:p w:rsidR="00A937DD" w:rsidRPr="005F071E" w:rsidRDefault="00A937DD" w:rsidP="00A937DD">
      <w:pPr>
        <w:pStyle w:val="aa"/>
        <w:numPr>
          <w:ilvl w:val="0"/>
          <w:numId w:val="4"/>
        </w:numPr>
        <w:ind w:left="0" w:firstLine="709"/>
        <w:jc w:val="both"/>
        <w:rPr>
          <w:szCs w:val="28"/>
        </w:rPr>
      </w:pPr>
      <w:r w:rsidRPr="005F071E">
        <w:rPr>
          <w:szCs w:val="28"/>
        </w:rPr>
        <w:t>Основными задачами мониторинга исполнения должностных</w:t>
      </w:r>
      <w:r w:rsidRPr="005F071E">
        <w:rPr>
          <w:b/>
          <w:szCs w:val="28"/>
        </w:rPr>
        <w:t xml:space="preserve"> </w:t>
      </w:r>
      <w:r w:rsidRPr="005F071E">
        <w:rPr>
          <w:szCs w:val="28"/>
        </w:rPr>
        <w:t>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A937DD" w:rsidRPr="005F071E" w:rsidRDefault="00A937DD" w:rsidP="00A937DD">
      <w:pPr>
        <w:ind w:firstLine="709"/>
        <w:jc w:val="both"/>
        <w:rPr>
          <w:szCs w:val="28"/>
        </w:rPr>
      </w:pPr>
      <w:r w:rsidRPr="005F071E">
        <w:rPr>
          <w:szCs w:val="28"/>
        </w:rPr>
        <w:t>своевременная фиксация отклонения действий должностных лиц от установленных норм, правил служебного поведения;</w:t>
      </w:r>
    </w:p>
    <w:p w:rsidR="00A937DD" w:rsidRPr="005F071E" w:rsidRDefault="00A937DD" w:rsidP="00A937DD">
      <w:pPr>
        <w:ind w:firstLine="709"/>
        <w:jc w:val="both"/>
        <w:rPr>
          <w:szCs w:val="28"/>
        </w:rPr>
      </w:pPr>
      <w:r w:rsidRPr="005F071E">
        <w:rPr>
          <w:szCs w:val="28"/>
        </w:rPr>
        <w:t>выявление и анализ факторов, способствующих ненадлежащему исполнению либо превышению должностных полномочий;</w:t>
      </w:r>
    </w:p>
    <w:p w:rsidR="00A937DD" w:rsidRPr="005F071E" w:rsidRDefault="00A937DD" w:rsidP="00A937DD">
      <w:pPr>
        <w:ind w:firstLine="709"/>
        <w:jc w:val="both"/>
        <w:rPr>
          <w:szCs w:val="28"/>
        </w:rPr>
      </w:pPr>
      <w:r w:rsidRPr="005F071E">
        <w:rPr>
          <w:szCs w:val="28"/>
        </w:rPr>
        <w:lastRenderedPageBreak/>
        <w:t>подготовка предложений по минимизации коррупционных рисков либо их устранению в деятельности должностных лиц;</w:t>
      </w:r>
    </w:p>
    <w:p w:rsidR="00A937DD" w:rsidRPr="005F071E" w:rsidRDefault="00A937DD" w:rsidP="00A937DD">
      <w:pPr>
        <w:ind w:firstLine="709"/>
        <w:jc w:val="both"/>
        <w:rPr>
          <w:szCs w:val="28"/>
        </w:rPr>
      </w:pPr>
      <w:r w:rsidRPr="005F071E">
        <w:rPr>
          <w:szCs w:val="28"/>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A937DD" w:rsidRPr="005F071E" w:rsidRDefault="00A937DD" w:rsidP="00A937DD">
      <w:pPr>
        <w:pStyle w:val="aa"/>
        <w:numPr>
          <w:ilvl w:val="0"/>
          <w:numId w:val="4"/>
        </w:numPr>
        <w:ind w:left="0" w:firstLine="709"/>
        <w:jc w:val="both"/>
        <w:rPr>
          <w:rFonts w:eastAsiaTheme="minorHAnsi"/>
          <w:bCs/>
          <w:szCs w:val="28"/>
        </w:rPr>
      </w:pPr>
      <w:r w:rsidRPr="005F071E">
        <w:rPr>
          <w:szCs w:val="28"/>
        </w:rPr>
        <w:t xml:space="preserve">Проведение мониторинга осуществляется </w:t>
      </w:r>
      <w:r w:rsidRPr="005F071E">
        <w:rPr>
          <w:rFonts w:eastAsiaTheme="minorHAnsi"/>
          <w:bCs/>
          <w:szCs w:val="28"/>
        </w:rPr>
        <w:t>путем сбора информации о признаках и фактах коррупционной деятельности должностных лиц.</w:t>
      </w:r>
    </w:p>
    <w:p w:rsidR="00A937DD" w:rsidRPr="005F071E" w:rsidRDefault="00A937DD" w:rsidP="00A937DD">
      <w:pPr>
        <w:ind w:firstLine="709"/>
        <w:jc w:val="both"/>
        <w:rPr>
          <w:rFonts w:eastAsiaTheme="minorHAnsi"/>
          <w:bCs/>
          <w:szCs w:val="28"/>
          <w:lang w:eastAsia="en-US"/>
        </w:rPr>
      </w:pPr>
      <w:r w:rsidRPr="005F071E">
        <w:rPr>
          <w:rFonts w:eastAsiaTheme="minorHAnsi"/>
          <w:bCs/>
          <w:szCs w:val="28"/>
          <w:lang w:eastAsia="en-US"/>
        </w:rPr>
        <w:t xml:space="preserve">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w:t>
      </w:r>
      <w:r w:rsidRPr="005F071E">
        <w:rPr>
          <w:szCs w:val="28"/>
        </w:rPr>
        <w:t xml:space="preserve">(государственной компании) </w:t>
      </w:r>
      <w:r w:rsidRPr="005F071E">
        <w:rPr>
          <w:rFonts w:eastAsiaTheme="minorHAnsi"/>
          <w:bCs/>
          <w:szCs w:val="28"/>
          <w:lang w:eastAsia="en-US"/>
        </w:rPr>
        <w:t>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A937DD" w:rsidRPr="005F071E" w:rsidRDefault="00A937DD" w:rsidP="00A937DD">
      <w:pPr>
        <w:pStyle w:val="aa"/>
        <w:numPr>
          <w:ilvl w:val="0"/>
          <w:numId w:val="4"/>
        </w:numPr>
        <w:autoSpaceDE w:val="0"/>
        <w:autoSpaceDN w:val="0"/>
        <w:adjustRightInd w:val="0"/>
        <w:ind w:left="0" w:firstLine="709"/>
        <w:jc w:val="both"/>
        <w:rPr>
          <w:szCs w:val="28"/>
        </w:rPr>
      </w:pPr>
      <w:r w:rsidRPr="005F071E">
        <w:rPr>
          <w:szCs w:val="28"/>
        </w:rPr>
        <w:t>При проведении мониторинга:</w:t>
      </w:r>
    </w:p>
    <w:p w:rsidR="00A937DD" w:rsidRPr="005F071E" w:rsidRDefault="00A937DD" w:rsidP="00A937DD">
      <w:pPr>
        <w:pStyle w:val="ad"/>
        <w:spacing w:before="0" w:beforeAutospacing="0" w:after="0" w:afterAutospacing="0"/>
        <w:ind w:firstLine="709"/>
        <w:jc w:val="both"/>
        <w:rPr>
          <w:sz w:val="28"/>
          <w:szCs w:val="28"/>
        </w:rPr>
      </w:pPr>
      <w:r w:rsidRPr="005F071E">
        <w:rPr>
          <w:sz w:val="28"/>
          <w:szCs w:val="28"/>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A937DD" w:rsidRPr="005F071E" w:rsidRDefault="00A937DD" w:rsidP="00A937DD">
      <w:pPr>
        <w:pStyle w:val="ad"/>
        <w:spacing w:before="0" w:beforeAutospacing="0" w:after="0" w:afterAutospacing="0"/>
        <w:ind w:firstLine="709"/>
        <w:jc w:val="both"/>
        <w:rPr>
          <w:sz w:val="28"/>
          <w:szCs w:val="28"/>
        </w:rPr>
      </w:pPr>
      <w:r w:rsidRPr="005F071E">
        <w:rPr>
          <w:sz w:val="28"/>
          <w:szCs w:val="28"/>
        </w:rPr>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A937DD" w:rsidRPr="005F071E" w:rsidRDefault="00A937DD" w:rsidP="00A937DD">
      <w:pPr>
        <w:pStyle w:val="aa"/>
        <w:numPr>
          <w:ilvl w:val="0"/>
          <w:numId w:val="4"/>
        </w:numPr>
        <w:autoSpaceDE w:val="0"/>
        <w:autoSpaceDN w:val="0"/>
        <w:adjustRightInd w:val="0"/>
        <w:ind w:left="0" w:firstLine="709"/>
        <w:jc w:val="both"/>
        <w:rPr>
          <w:rFonts w:eastAsiaTheme="minorHAnsi"/>
          <w:szCs w:val="28"/>
        </w:rPr>
      </w:pPr>
      <w:r w:rsidRPr="005F071E">
        <w:rPr>
          <w:rFonts w:eastAsiaTheme="minorHAnsi"/>
          <w:szCs w:val="28"/>
        </w:rPr>
        <w:t>Результатами проведения мониторинга являются:</w:t>
      </w:r>
    </w:p>
    <w:p w:rsidR="00A937DD" w:rsidRPr="005F071E" w:rsidRDefault="00A937DD" w:rsidP="00A937DD">
      <w:pPr>
        <w:ind w:firstLine="709"/>
        <w:jc w:val="both"/>
        <w:rPr>
          <w:rFonts w:eastAsiaTheme="minorHAnsi"/>
          <w:szCs w:val="28"/>
          <w:lang w:eastAsia="en-US"/>
        </w:rPr>
      </w:pPr>
      <w:r w:rsidRPr="005F071E">
        <w:rPr>
          <w:rFonts w:eastAsiaTheme="minorHAnsi"/>
          <w:szCs w:val="28"/>
          <w:lang w:eastAsia="en-US"/>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A937DD" w:rsidRPr="005F071E" w:rsidRDefault="00A937DD" w:rsidP="00A937DD">
      <w:pPr>
        <w:ind w:firstLine="709"/>
        <w:jc w:val="both"/>
        <w:rPr>
          <w:rFonts w:eastAsiaTheme="minorHAnsi"/>
          <w:szCs w:val="28"/>
          <w:lang w:eastAsia="en-US"/>
        </w:rPr>
      </w:pPr>
      <w:r w:rsidRPr="005F071E">
        <w:rPr>
          <w:rFonts w:eastAsiaTheme="minorHAnsi"/>
          <w:szCs w:val="28"/>
          <w:lang w:eastAsia="en-US"/>
        </w:rPr>
        <w:t xml:space="preserve">подготовка предложений по </w:t>
      </w:r>
      <w:r w:rsidRPr="005F071E">
        <w:rPr>
          <w:szCs w:val="28"/>
        </w:rPr>
        <w:t>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A937DD" w:rsidRPr="005F071E" w:rsidRDefault="00A937DD" w:rsidP="00A937DD">
      <w:pPr>
        <w:ind w:firstLine="709"/>
        <w:jc w:val="both"/>
        <w:rPr>
          <w:rFonts w:eastAsiaTheme="minorHAnsi"/>
          <w:szCs w:val="28"/>
          <w:lang w:eastAsia="en-US"/>
        </w:rPr>
      </w:pPr>
      <w:r w:rsidRPr="005F071E">
        <w:rPr>
          <w:rFonts w:eastAsiaTheme="minorHAnsi"/>
          <w:szCs w:val="28"/>
          <w:lang w:eastAsia="en-US"/>
        </w:rPr>
        <w:t xml:space="preserve">ежегодные доклады </w:t>
      </w:r>
      <w:r w:rsidRPr="005F071E">
        <w:rPr>
          <w:szCs w:val="28"/>
        </w:rPr>
        <w:t>руководству федерального государственного органа, государственной корпорации</w:t>
      </w:r>
      <w:r w:rsidRPr="005F071E">
        <w:rPr>
          <w:rFonts w:eastAsiaTheme="minorHAnsi"/>
          <w:szCs w:val="28"/>
          <w:lang w:eastAsia="en-US"/>
        </w:rPr>
        <w:t xml:space="preserve"> </w:t>
      </w:r>
      <w:r w:rsidRPr="005F071E">
        <w:rPr>
          <w:szCs w:val="28"/>
        </w:rPr>
        <w:t xml:space="preserve">(государственной компании) </w:t>
      </w:r>
      <w:r w:rsidRPr="005F071E">
        <w:rPr>
          <w:rFonts w:eastAsiaTheme="minorHAnsi"/>
          <w:szCs w:val="28"/>
          <w:lang w:eastAsia="en-US"/>
        </w:rPr>
        <w:t>о результатах проведения мониторинга.</w:t>
      </w:r>
    </w:p>
    <w:p w:rsidR="00A937DD" w:rsidRPr="005F071E" w:rsidRDefault="00A937DD" w:rsidP="00A937DD">
      <w:pPr>
        <w:ind w:firstLine="709"/>
        <w:jc w:val="center"/>
        <w:rPr>
          <w:b/>
          <w:szCs w:val="28"/>
          <w:highlight w:val="yellow"/>
        </w:rPr>
      </w:pPr>
    </w:p>
    <w:p w:rsidR="00A937DD" w:rsidRPr="005F071E" w:rsidRDefault="00A937DD" w:rsidP="00A937DD">
      <w:pPr>
        <w:jc w:val="center"/>
        <w:rPr>
          <w:b/>
          <w:szCs w:val="28"/>
        </w:rPr>
      </w:pPr>
      <w:r w:rsidRPr="005F071E">
        <w:rPr>
          <w:b/>
          <w:szCs w:val="28"/>
          <w:lang w:val="en-US"/>
        </w:rPr>
        <w:t>VI</w:t>
      </w:r>
      <w:r w:rsidRPr="005F071E">
        <w:rPr>
          <w:b/>
          <w:szCs w:val="28"/>
        </w:rPr>
        <w:t>.</w:t>
      </w:r>
      <w:r w:rsidRPr="005F071E">
        <w:rPr>
          <w:b/>
          <w:szCs w:val="28"/>
          <w:lang w:val="en-US"/>
        </w:rPr>
        <w:t> </w:t>
      </w:r>
      <w:r w:rsidRPr="005F071E">
        <w:rPr>
          <w:b/>
          <w:szCs w:val="28"/>
        </w:rPr>
        <w:t>Заключительные положения</w:t>
      </w:r>
    </w:p>
    <w:p w:rsidR="00A937DD" w:rsidRPr="005F071E" w:rsidRDefault="00A937DD" w:rsidP="00A937DD">
      <w:pPr>
        <w:ind w:firstLine="709"/>
        <w:jc w:val="both"/>
        <w:rPr>
          <w:szCs w:val="28"/>
        </w:rPr>
      </w:pPr>
    </w:p>
    <w:p w:rsidR="00A937DD" w:rsidRPr="005F071E" w:rsidRDefault="00A937DD" w:rsidP="00A937DD">
      <w:pPr>
        <w:pStyle w:val="aa"/>
        <w:numPr>
          <w:ilvl w:val="0"/>
          <w:numId w:val="4"/>
        </w:numPr>
        <w:tabs>
          <w:tab w:val="left" w:pos="1276"/>
        </w:tabs>
        <w:ind w:left="0" w:firstLine="709"/>
        <w:jc w:val="both"/>
        <w:rPr>
          <w:szCs w:val="28"/>
        </w:rPr>
      </w:pPr>
      <w:r w:rsidRPr="005F071E">
        <w:rPr>
          <w:szCs w:val="28"/>
        </w:rPr>
        <w:t xml:space="preserve">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w:t>
      </w:r>
      <w:r w:rsidRPr="005F071E">
        <w:rPr>
          <w:szCs w:val="28"/>
        </w:rPr>
        <w:lastRenderedPageBreak/>
        <w:t>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w:t>
      </w:r>
      <w:r w:rsidRPr="005F071E">
        <w:rPr>
          <w:rFonts w:eastAsiaTheme="minorHAnsi"/>
          <w:szCs w:val="28"/>
        </w:rPr>
        <w:t xml:space="preserve"> по соблюдению требований к служебному поведению и урегулированию конфликта интересов (аттестационных  комиссий) не реже одного раза в год.</w:t>
      </w:r>
    </w:p>
    <w:p w:rsidR="00A937DD" w:rsidRPr="005F071E" w:rsidRDefault="00A937DD" w:rsidP="00A937DD">
      <w:pPr>
        <w:pStyle w:val="aa"/>
        <w:numPr>
          <w:ilvl w:val="0"/>
          <w:numId w:val="4"/>
        </w:numPr>
        <w:tabs>
          <w:tab w:val="left" w:pos="1276"/>
        </w:tabs>
        <w:autoSpaceDE w:val="0"/>
        <w:autoSpaceDN w:val="0"/>
        <w:adjustRightInd w:val="0"/>
        <w:ind w:left="0" w:firstLine="709"/>
        <w:jc w:val="both"/>
        <w:rPr>
          <w:szCs w:val="28"/>
        </w:rPr>
      </w:pPr>
      <w:r w:rsidRPr="005F071E">
        <w:rPr>
          <w:szCs w:val="28"/>
        </w:rPr>
        <w:t xml:space="preserve">Реализация настоящих методических рекомендаций </w:t>
      </w:r>
      <w:r w:rsidRPr="005F071E">
        <w:rPr>
          <w:rFonts w:eastAsiaTheme="minorHAnsi"/>
          <w:szCs w:val="28"/>
        </w:rPr>
        <w:t xml:space="preserve">осуществляется </w:t>
      </w:r>
      <w:r w:rsidRPr="005F071E">
        <w:rPr>
          <w:szCs w:val="28"/>
        </w:rPr>
        <w:t xml:space="preserve">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w:t>
      </w:r>
      <w:r w:rsidRPr="005F071E">
        <w:rPr>
          <w:rFonts w:eastAsiaTheme="minorHAnsi"/>
          <w:szCs w:val="28"/>
        </w:rPr>
        <w:t xml:space="preserve">подразделениями по профилактике коррупционных и иных правонарушений </w:t>
      </w:r>
      <w:r w:rsidRPr="005F071E">
        <w:rPr>
          <w:szCs w:val="28"/>
        </w:rPr>
        <w:t xml:space="preserve">государственных корпораций (государственной компании) </w:t>
      </w:r>
      <w:r w:rsidRPr="005F071E">
        <w:rPr>
          <w:rFonts w:eastAsiaTheme="minorHAnsi"/>
          <w:szCs w:val="28"/>
        </w:rPr>
        <w:t xml:space="preserve">в рамках исполнения функций, возложенных на них </w:t>
      </w:r>
      <w:r w:rsidRPr="005F071E">
        <w:rPr>
          <w:szCs w:val="28"/>
        </w:rPr>
        <w:t>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sectPr w:rsidR="00A937DD" w:rsidRPr="005F071E" w:rsidSect="008C78F8">
      <w:headerReference w:type="even" r:id="rId13"/>
      <w:headerReference w:type="default" r:id="rId14"/>
      <w:footerReference w:type="even" r:id="rId15"/>
      <w:footerReference w:type="default" r:id="rId16"/>
      <w:headerReference w:type="first" r:id="rId17"/>
      <w:footerReference w:type="first" r:id="rId18"/>
      <w:pgSz w:w="11907" w:h="16840" w:code="9"/>
      <w:pgMar w:top="1134" w:right="624" w:bottom="1134" w:left="1985"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DC" w:rsidRDefault="00862BDC">
      <w:r>
        <w:separator/>
      </w:r>
    </w:p>
  </w:endnote>
  <w:endnote w:type="continuationSeparator" w:id="0">
    <w:p w:rsidR="00862BDC" w:rsidRDefault="0086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5E" w:rsidRDefault="000916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47" w:rsidRPr="00A33B5F" w:rsidRDefault="00FB4B73" w:rsidP="00352147">
    <w:pPr>
      <w:pStyle w:val="a8"/>
      <w:rPr>
        <w:sz w:val="16"/>
        <w:lang w:val="en-US"/>
      </w:rPr>
    </w:pPr>
    <w:r>
      <w:fldChar w:fldCharType="begin"/>
    </w:r>
    <w:r>
      <w:instrText xml:space="preserve"> DOCPROPERTY "ИД" \* MERGEFORMAT </w:instrText>
    </w:r>
    <w:r>
      <w:fldChar w:fldCharType="separate"/>
    </w:r>
    <w:r w:rsidR="00A937DD" w:rsidRPr="00A937DD">
      <w:rPr>
        <w:sz w:val="16"/>
      </w:rPr>
      <w:t>4389172</w:t>
    </w:r>
    <w:r>
      <w:rPr>
        <w:sz w:val="16"/>
      </w:rPr>
      <w:fldChar w:fldCharType="end"/>
    </w:r>
    <w:r w:rsidR="00352147" w:rsidRPr="00A33B5F">
      <w:rPr>
        <w:sz w:val="16"/>
      </w:rPr>
      <w:t xml:space="preserve"> </w:t>
    </w:r>
    <w:r w:rsidR="00352147" w:rsidRPr="00A33B5F">
      <w:rPr>
        <w:sz w:val="16"/>
        <w:lang w:val="en-US"/>
      </w:rPr>
      <w:t>v</w:t>
    </w:r>
    <w:r>
      <w:fldChar w:fldCharType="begin"/>
    </w:r>
    <w:r>
      <w:instrText xml:space="preserve"> DOCPROPERTY "Номер версии" \* MERGEFORMAT </w:instrText>
    </w:r>
    <w:r>
      <w:fldChar w:fldCharType="separate"/>
    </w:r>
    <w:r w:rsidR="00AD42F9">
      <w:rPr>
        <w:sz w:val="16"/>
      </w:rPr>
      <w:t>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39" w:rsidRPr="005936EB" w:rsidRDefault="00FB4B73" w:rsidP="00A33B5F">
    <w:pPr>
      <w:pStyle w:val="a8"/>
      <w:rPr>
        <w:sz w:val="18"/>
        <w:szCs w:val="18"/>
        <w:lang w:val="en-US"/>
      </w:rPr>
    </w:pPr>
    <w:r>
      <w:fldChar w:fldCharType="begin"/>
    </w:r>
    <w:r>
      <w:instrText xml:space="preserve"> DOCPROPERTY "ИД" \* MERGEFORMAT </w:instrText>
    </w:r>
    <w:r>
      <w:fldChar w:fldCharType="separate"/>
    </w:r>
    <w:r w:rsidR="00A937DD">
      <w:rPr>
        <w:sz w:val="18"/>
        <w:szCs w:val="18"/>
      </w:rPr>
      <w:t>4389172</w:t>
    </w:r>
    <w:r>
      <w:rPr>
        <w:sz w:val="18"/>
        <w:szCs w:val="18"/>
      </w:rPr>
      <w:fldChar w:fldCharType="end"/>
    </w:r>
    <w:r w:rsidR="005F7339" w:rsidRPr="005936EB">
      <w:rPr>
        <w:sz w:val="18"/>
        <w:szCs w:val="18"/>
      </w:rPr>
      <w:t xml:space="preserve"> </w:t>
    </w:r>
    <w:r w:rsidR="008A573F" w:rsidRPr="005936EB">
      <w:rPr>
        <w:sz w:val="18"/>
        <w:szCs w:val="18"/>
        <w:lang w:val="en-US"/>
      </w:rPr>
      <w:t>v</w:t>
    </w:r>
    <w:r>
      <w:fldChar w:fldCharType="begin"/>
    </w:r>
    <w:r>
      <w:instrText xml:space="preserve"> DOCPROPERTY "Номер версии" \* MERGEFORMAT </w:instrText>
    </w:r>
    <w:r>
      <w:fldChar w:fldCharType="separate"/>
    </w:r>
    <w:r w:rsidR="00AD42F9" w:rsidRPr="005936EB">
      <w:rPr>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DC" w:rsidRDefault="00862BDC">
      <w:r>
        <w:separator/>
      </w:r>
    </w:p>
  </w:footnote>
  <w:footnote w:type="continuationSeparator" w:id="0">
    <w:p w:rsidR="00862BDC" w:rsidRDefault="00862BDC">
      <w:r>
        <w:continuationSeparator/>
      </w:r>
    </w:p>
  </w:footnote>
  <w:footnote w:id="1">
    <w:p w:rsidR="00A937DD" w:rsidRDefault="00A937DD" w:rsidP="00A937DD">
      <w:pPr>
        <w:ind w:firstLine="709"/>
        <w:jc w:val="both"/>
        <w:rPr>
          <w:rFonts w:eastAsiaTheme="minorHAnsi"/>
          <w:sz w:val="20"/>
          <w:lang w:eastAsia="en-US"/>
        </w:rPr>
      </w:pPr>
      <w:r w:rsidRPr="003D1F26">
        <w:rPr>
          <w:rStyle w:val="ae"/>
          <w:sz w:val="20"/>
        </w:rPr>
        <w:footnoteRef/>
      </w:r>
      <w:r w:rsidRPr="003D1F26">
        <w:rPr>
          <w:sz w:val="20"/>
        </w:rPr>
        <w:t xml:space="preserve">  Статья 1 Федерального закона от 25 декабря 2008 г. № 273-ФЗ «О противодействии коррупции» (Собрание законодат</w:t>
      </w:r>
      <w:r>
        <w:rPr>
          <w:sz w:val="20"/>
        </w:rPr>
        <w:t>е</w:t>
      </w:r>
      <w:r w:rsidRPr="003D1F26">
        <w:rPr>
          <w:sz w:val="20"/>
        </w:rPr>
        <w:t>льства Российской Федерации</w:t>
      </w:r>
      <w:r>
        <w:rPr>
          <w:sz w:val="20"/>
        </w:rPr>
        <w:t>,</w:t>
      </w:r>
      <w:r w:rsidRPr="003D1F26">
        <w:rPr>
          <w:sz w:val="20"/>
        </w:rPr>
        <w:t xml:space="preserve"> </w:t>
      </w:r>
      <w:r w:rsidRPr="003D1F26">
        <w:rPr>
          <w:rFonts w:eastAsiaTheme="minorHAnsi"/>
          <w:sz w:val="20"/>
          <w:lang w:eastAsia="en-US"/>
        </w:rPr>
        <w:t xml:space="preserve">2008, </w:t>
      </w:r>
      <w:r>
        <w:rPr>
          <w:rFonts w:eastAsiaTheme="minorHAnsi"/>
          <w:sz w:val="20"/>
          <w:lang w:eastAsia="en-US"/>
        </w:rPr>
        <w:t>№</w:t>
      </w:r>
      <w:r w:rsidRPr="003D1F26">
        <w:rPr>
          <w:rFonts w:eastAsiaTheme="minorHAnsi"/>
          <w:sz w:val="20"/>
          <w:lang w:eastAsia="en-US"/>
        </w:rPr>
        <w:t xml:space="preserve"> 52 (ч. 1), ст. 6228</w:t>
      </w:r>
      <w:r>
        <w:rPr>
          <w:rFonts w:eastAsiaTheme="minorHAnsi"/>
          <w:sz w:val="20"/>
          <w:lang w:eastAsia="en-US"/>
        </w:rPr>
        <w:t>)</w:t>
      </w:r>
    </w:p>
    <w:p w:rsidR="00A937DD" w:rsidRDefault="00A937DD" w:rsidP="00A937DD">
      <w:pPr>
        <w:pStyle w:val="ab"/>
        <w:ind w:firstLine="709"/>
      </w:pPr>
    </w:p>
  </w:footnote>
  <w:footnote w:id="2">
    <w:p w:rsidR="00A937DD" w:rsidRDefault="00A937DD" w:rsidP="00A937DD">
      <w:pPr>
        <w:ind w:firstLine="709"/>
        <w:jc w:val="both"/>
        <w:rPr>
          <w:rFonts w:eastAsiaTheme="minorHAnsi"/>
          <w:sz w:val="20"/>
          <w:lang w:eastAsia="en-US"/>
        </w:rPr>
      </w:pPr>
      <w:r>
        <w:rPr>
          <w:rStyle w:val="ae"/>
        </w:rPr>
        <w:footnoteRef/>
      </w:r>
      <w:r>
        <w:t xml:space="preserve"> </w:t>
      </w:r>
      <w:r>
        <w:rPr>
          <w:rFonts w:eastAsiaTheme="minorHAnsi"/>
          <w:sz w:val="20"/>
          <w:lang w:eastAsia="en-US"/>
        </w:rPr>
        <w:t>Постановление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 10, ст. 1084).</w:t>
      </w:r>
    </w:p>
    <w:p w:rsidR="00A937DD" w:rsidRDefault="00A937DD" w:rsidP="00A937DD">
      <w:pPr>
        <w:pStyle w:val="ab"/>
        <w:ind w:firstLine="709"/>
      </w:pPr>
    </w:p>
  </w:footnote>
  <w:footnote w:id="3">
    <w:p w:rsidR="00A937DD" w:rsidRDefault="00A937DD" w:rsidP="00A937DD">
      <w:pPr>
        <w:ind w:firstLine="709"/>
        <w:jc w:val="both"/>
        <w:rPr>
          <w:rFonts w:eastAsiaTheme="minorHAnsi"/>
          <w:sz w:val="20"/>
          <w:lang w:eastAsia="en-US"/>
        </w:rPr>
      </w:pPr>
      <w:r>
        <w:rPr>
          <w:rStyle w:val="ae"/>
        </w:rPr>
        <w:footnoteRef/>
      </w:r>
      <w:r>
        <w:t xml:space="preserve"> </w:t>
      </w:r>
      <w:r>
        <w:rPr>
          <w:rFonts w:eastAsiaTheme="minorHAnsi"/>
          <w:sz w:val="20"/>
          <w:lang w:eastAsia="en-US"/>
        </w:rPr>
        <w:t>Указ Президента Российской Федерации  от 9 марта 2004 г. № 314 «О системе и структуре федеральных органов исполнительной власти «(Собрание законодательства Российской Федерации, 2004, ст. 945.</w:t>
      </w:r>
    </w:p>
    <w:p w:rsidR="00A937DD" w:rsidRDefault="00A937DD" w:rsidP="00A937DD">
      <w:pPr>
        <w:ind w:firstLine="709"/>
        <w:jc w:val="both"/>
        <w:rPr>
          <w:rFonts w:eastAsiaTheme="minorHAnsi"/>
          <w:sz w:val="20"/>
          <w:lang w:eastAsia="en-US"/>
        </w:rPr>
      </w:pPr>
    </w:p>
    <w:p w:rsidR="00A937DD" w:rsidRDefault="00A937DD" w:rsidP="00A937DD">
      <w:pPr>
        <w:pStyle w:val="ab"/>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60D" w:rsidRDefault="00382AE7"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rsidR="00D7160D" w:rsidRDefault="00D716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FE" w:rsidRDefault="000A42FE" w:rsidP="000A42FE">
    <w:pPr>
      <w:pStyle w:val="a5"/>
      <w:framePr w:wrap="around" w:vAnchor="text" w:hAnchor="margin" w:xAlign="center" w:y="1"/>
      <w:jc w:val="center"/>
      <w:rPr>
        <w:rStyle w:val="a6"/>
        <w:sz w:val="24"/>
        <w:lang w:val="en-US"/>
      </w:rPr>
    </w:pPr>
  </w:p>
  <w:p w:rsidR="00D7160D" w:rsidRPr="000A42FE" w:rsidRDefault="00382AE7" w:rsidP="000A42FE">
    <w:pPr>
      <w:pStyle w:val="a5"/>
      <w:framePr w:wrap="around" w:vAnchor="text" w:hAnchor="margin" w:xAlign="center" w:y="1"/>
      <w:jc w:val="center"/>
      <w:rPr>
        <w:rStyle w:val="a6"/>
        <w:sz w:val="24"/>
      </w:rPr>
    </w:pPr>
    <w:r w:rsidRPr="000A42FE">
      <w:rPr>
        <w:rStyle w:val="a6"/>
        <w:sz w:val="24"/>
      </w:rPr>
      <w:fldChar w:fldCharType="begin"/>
    </w:r>
    <w:r w:rsidR="00D7160D" w:rsidRPr="000A42FE">
      <w:rPr>
        <w:rStyle w:val="a6"/>
        <w:sz w:val="24"/>
      </w:rPr>
      <w:instrText xml:space="preserve">PAGE  </w:instrText>
    </w:r>
    <w:r w:rsidRPr="000A42FE">
      <w:rPr>
        <w:rStyle w:val="a6"/>
        <w:sz w:val="24"/>
      </w:rPr>
      <w:fldChar w:fldCharType="separate"/>
    </w:r>
    <w:r w:rsidR="00FB4B73">
      <w:rPr>
        <w:rStyle w:val="a6"/>
        <w:noProof/>
        <w:sz w:val="24"/>
      </w:rPr>
      <w:t>12</w:t>
    </w:r>
    <w:r w:rsidRPr="000A42FE">
      <w:rPr>
        <w:rStyle w:val="a6"/>
        <w:sz w:val="24"/>
      </w:rPr>
      <w:fldChar w:fldCharType="end"/>
    </w:r>
  </w:p>
  <w:p w:rsidR="00D7160D" w:rsidRDefault="00D716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47" w:rsidRPr="00352147" w:rsidRDefault="00352147" w:rsidP="000A42FE">
    <w:pPr>
      <w:pStyle w:val="a5"/>
      <w:tabs>
        <w:tab w:val="clear" w:pos="4677"/>
        <w:tab w:val="clear" w:pos="9355"/>
        <w:tab w:val="left" w:pos="2339"/>
      </w:tabs>
      <w:ind w:left="16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50936856"/>
    <w:multiLevelType w:val="hybridMultilevel"/>
    <w:tmpl w:val="6DA0EF50"/>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75"/>
    <w:rsid w:val="000044B7"/>
    <w:rsid w:val="000134B2"/>
    <w:rsid w:val="0001445B"/>
    <w:rsid w:val="00020697"/>
    <w:rsid w:val="00033AF8"/>
    <w:rsid w:val="0005079F"/>
    <w:rsid w:val="00051078"/>
    <w:rsid w:val="00057B1B"/>
    <w:rsid w:val="000663B2"/>
    <w:rsid w:val="0009165E"/>
    <w:rsid w:val="00095DA7"/>
    <w:rsid w:val="000A42FE"/>
    <w:rsid w:val="000C4C30"/>
    <w:rsid w:val="000D2EA1"/>
    <w:rsid w:val="000E3D8C"/>
    <w:rsid w:val="00102136"/>
    <w:rsid w:val="001412D6"/>
    <w:rsid w:val="001425B5"/>
    <w:rsid w:val="00143CA1"/>
    <w:rsid w:val="00143E74"/>
    <w:rsid w:val="00166D24"/>
    <w:rsid w:val="00175F02"/>
    <w:rsid w:val="00180475"/>
    <w:rsid w:val="001827CE"/>
    <w:rsid w:val="001A6543"/>
    <w:rsid w:val="001C560D"/>
    <w:rsid w:val="001D7C14"/>
    <w:rsid w:val="001F14D1"/>
    <w:rsid w:val="00210AE7"/>
    <w:rsid w:val="0022272F"/>
    <w:rsid w:val="002321FE"/>
    <w:rsid w:val="00247871"/>
    <w:rsid w:val="00247B75"/>
    <w:rsid w:val="00261FDC"/>
    <w:rsid w:val="00267EF0"/>
    <w:rsid w:val="002744F4"/>
    <w:rsid w:val="0028500D"/>
    <w:rsid w:val="0029507F"/>
    <w:rsid w:val="002A28F2"/>
    <w:rsid w:val="002E71DD"/>
    <w:rsid w:val="0032234F"/>
    <w:rsid w:val="00352147"/>
    <w:rsid w:val="0035432A"/>
    <w:rsid w:val="0035489C"/>
    <w:rsid w:val="00360FDC"/>
    <w:rsid w:val="00376845"/>
    <w:rsid w:val="003773FA"/>
    <w:rsid w:val="00382AE7"/>
    <w:rsid w:val="003B6922"/>
    <w:rsid w:val="003C447A"/>
    <w:rsid w:val="003D47BC"/>
    <w:rsid w:val="003E31D0"/>
    <w:rsid w:val="003E34C5"/>
    <w:rsid w:val="003F158E"/>
    <w:rsid w:val="00413EAE"/>
    <w:rsid w:val="00440606"/>
    <w:rsid w:val="004530C8"/>
    <w:rsid w:val="00456E9A"/>
    <w:rsid w:val="00484214"/>
    <w:rsid w:val="004849D2"/>
    <w:rsid w:val="004A0D47"/>
    <w:rsid w:val="004A7696"/>
    <w:rsid w:val="004B513D"/>
    <w:rsid w:val="004D181C"/>
    <w:rsid w:val="004F0BA6"/>
    <w:rsid w:val="005036F7"/>
    <w:rsid w:val="005153A9"/>
    <w:rsid w:val="00516303"/>
    <w:rsid w:val="00517029"/>
    <w:rsid w:val="00523688"/>
    <w:rsid w:val="005448B5"/>
    <w:rsid w:val="005507A1"/>
    <w:rsid w:val="0056426B"/>
    <w:rsid w:val="00565617"/>
    <w:rsid w:val="005674E6"/>
    <w:rsid w:val="0058529C"/>
    <w:rsid w:val="005936EB"/>
    <w:rsid w:val="005A376F"/>
    <w:rsid w:val="005C3BA8"/>
    <w:rsid w:val="005C4D12"/>
    <w:rsid w:val="005D1AA0"/>
    <w:rsid w:val="005E719A"/>
    <w:rsid w:val="005F7339"/>
    <w:rsid w:val="0060610F"/>
    <w:rsid w:val="0061137B"/>
    <w:rsid w:val="00616E1B"/>
    <w:rsid w:val="00630333"/>
    <w:rsid w:val="006342D8"/>
    <w:rsid w:val="00646FBD"/>
    <w:rsid w:val="006765AB"/>
    <w:rsid w:val="0069635A"/>
    <w:rsid w:val="006A0365"/>
    <w:rsid w:val="006C15EB"/>
    <w:rsid w:val="006C3294"/>
    <w:rsid w:val="006E2583"/>
    <w:rsid w:val="0071685A"/>
    <w:rsid w:val="00761EB2"/>
    <w:rsid w:val="00772602"/>
    <w:rsid w:val="00791794"/>
    <w:rsid w:val="007A6943"/>
    <w:rsid w:val="007A6E55"/>
    <w:rsid w:val="007B3F54"/>
    <w:rsid w:val="007D39B3"/>
    <w:rsid w:val="007F5A97"/>
    <w:rsid w:val="008063DB"/>
    <w:rsid w:val="008225B3"/>
    <w:rsid w:val="00824D97"/>
    <w:rsid w:val="0084708D"/>
    <w:rsid w:val="00862BDC"/>
    <w:rsid w:val="00865E19"/>
    <w:rsid w:val="008823A1"/>
    <w:rsid w:val="0089152B"/>
    <w:rsid w:val="008A5169"/>
    <w:rsid w:val="008A573F"/>
    <w:rsid w:val="008B50A1"/>
    <w:rsid w:val="008C06CC"/>
    <w:rsid w:val="008C4FF6"/>
    <w:rsid w:val="008C78F8"/>
    <w:rsid w:val="008E2E14"/>
    <w:rsid w:val="008F6CA4"/>
    <w:rsid w:val="00901F12"/>
    <w:rsid w:val="00906205"/>
    <w:rsid w:val="00910985"/>
    <w:rsid w:val="0091505A"/>
    <w:rsid w:val="00942B5A"/>
    <w:rsid w:val="00945529"/>
    <w:rsid w:val="00963C4B"/>
    <w:rsid w:val="00974374"/>
    <w:rsid w:val="0097763B"/>
    <w:rsid w:val="00987EAD"/>
    <w:rsid w:val="0099048B"/>
    <w:rsid w:val="009949AE"/>
    <w:rsid w:val="00A02A1D"/>
    <w:rsid w:val="00A2387A"/>
    <w:rsid w:val="00A3171A"/>
    <w:rsid w:val="00A32EDE"/>
    <w:rsid w:val="00A33B5F"/>
    <w:rsid w:val="00A55D70"/>
    <w:rsid w:val="00A7501C"/>
    <w:rsid w:val="00A820B0"/>
    <w:rsid w:val="00A92E6B"/>
    <w:rsid w:val="00A937DD"/>
    <w:rsid w:val="00AA04EA"/>
    <w:rsid w:val="00AA41A4"/>
    <w:rsid w:val="00AA6761"/>
    <w:rsid w:val="00AB3C32"/>
    <w:rsid w:val="00AC3A45"/>
    <w:rsid w:val="00AC684C"/>
    <w:rsid w:val="00AC7169"/>
    <w:rsid w:val="00AD42F9"/>
    <w:rsid w:val="00AD734F"/>
    <w:rsid w:val="00AF025D"/>
    <w:rsid w:val="00AF7478"/>
    <w:rsid w:val="00B268B9"/>
    <w:rsid w:val="00B3710A"/>
    <w:rsid w:val="00B5176A"/>
    <w:rsid w:val="00B51F7E"/>
    <w:rsid w:val="00B526D3"/>
    <w:rsid w:val="00B71884"/>
    <w:rsid w:val="00B95D46"/>
    <w:rsid w:val="00BA3652"/>
    <w:rsid w:val="00BA52D1"/>
    <w:rsid w:val="00BA5972"/>
    <w:rsid w:val="00BA6922"/>
    <w:rsid w:val="00BB69E8"/>
    <w:rsid w:val="00BC5358"/>
    <w:rsid w:val="00BC5B33"/>
    <w:rsid w:val="00BD0BFE"/>
    <w:rsid w:val="00BF4148"/>
    <w:rsid w:val="00C3328E"/>
    <w:rsid w:val="00C45F8C"/>
    <w:rsid w:val="00C461D1"/>
    <w:rsid w:val="00C5025A"/>
    <w:rsid w:val="00C5140E"/>
    <w:rsid w:val="00C516AF"/>
    <w:rsid w:val="00C619EB"/>
    <w:rsid w:val="00C96D7C"/>
    <w:rsid w:val="00CA2B1F"/>
    <w:rsid w:val="00CB53BC"/>
    <w:rsid w:val="00CD430D"/>
    <w:rsid w:val="00CE1CDA"/>
    <w:rsid w:val="00CF659C"/>
    <w:rsid w:val="00CF7925"/>
    <w:rsid w:val="00D00240"/>
    <w:rsid w:val="00D21EA1"/>
    <w:rsid w:val="00D259A6"/>
    <w:rsid w:val="00D42F9E"/>
    <w:rsid w:val="00D7160D"/>
    <w:rsid w:val="00D85E62"/>
    <w:rsid w:val="00D871C5"/>
    <w:rsid w:val="00D87611"/>
    <w:rsid w:val="00D93F47"/>
    <w:rsid w:val="00D941E8"/>
    <w:rsid w:val="00DB57BB"/>
    <w:rsid w:val="00DE1C2A"/>
    <w:rsid w:val="00E12B92"/>
    <w:rsid w:val="00E23E8E"/>
    <w:rsid w:val="00E24CE3"/>
    <w:rsid w:val="00E47AAF"/>
    <w:rsid w:val="00E55F5E"/>
    <w:rsid w:val="00E6332A"/>
    <w:rsid w:val="00E67B15"/>
    <w:rsid w:val="00E9164F"/>
    <w:rsid w:val="00EA11FE"/>
    <w:rsid w:val="00EB0237"/>
    <w:rsid w:val="00EB3469"/>
    <w:rsid w:val="00EB5250"/>
    <w:rsid w:val="00ED7F0D"/>
    <w:rsid w:val="00EF6631"/>
    <w:rsid w:val="00F431FB"/>
    <w:rsid w:val="00F629F1"/>
    <w:rsid w:val="00F76CD1"/>
    <w:rsid w:val="00F81637"/>
    <w:rsid w:val="00F857B0"/>
    <w:rsid w:val="00F93CAA"/>
    <w:rsid w:val="00F96592"/>
    <w:rsid w:val="00FA5911"/>
    <w:rsid w:val="00FB4B73"/>
    <w:rsid w:val="00FC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paragraph" w:styleId="6">
    <w:name w:val="heading 6"/>
    <w:basedOn w:val="a"/>
    <w:next w:val="a"/>
    <w:link w:val="60"/>
    <w:qFormat/>
    <w:rsid w:val="00CB53BC"/>
    <w:pPr>
      <w:keepNext/>
      <w:suppressAutoHyphens/>
      <w:overflowPunct/>
      <w:autoSpaceDE/>
      <w:autoSpaceDN/>
      <w:adjustRightInd/>
      <w:ind w:left="-18" w:hanging="936"/>
      <w:jc w:val="center"/>
      <w:textAlignment w:val="auto"/>
      <w:outlineLvl w:val="5"/>
    </w:pPr>
    <w:rPr>
      <w:b/>
      <w:caps/>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60">
    <w:name w:val="Заголовок 6 Знак"/>
    <w:basedOn w:val="a0"/>
    <w:link w:val="6"/>
    <w:rsid w:val="00CB53BC"/>
    <w:rPr>
      <w:rFonts w:ascii="Times New Roman" w:hAnsi="Times New Roman"/>
      <w:b/>
      <w:caps/>
      <w:kern w:val="1"/>
      <w:sz w:val="22"/>
      <w:lang w:eastAsia="ar-SA"/>
    </w:rPr>
  </w:style>
  <w:style w:type="paragraph" w:styleId="ab">
    <w:name w:val="footnote text"/>
    <w:basedOn w:val="a"/>
    <w:link w:val="ac"/>
    <w:rsid w:val="00A937DD"/>
    <w:pPr>
      <w:overflowPunct/>
      <w:autoSpaceDE/>
      <w:autoSpaceDN/>
      <w:adjustRightInd/>
      <w:jc w:val="both"/>
      <w:textAlignment w:val="auto"/>
    </w:pPr>
    <w:rPr>
      <w:rFonts w:eastAsia="Calibri"/>
      <w:sz w:val="20"/>
    </w:rPr>
  </w:style>
  <w:style w:type="character" w:customStyle="1" w:styleId="ac">
    <w:name w:val="Текст сноски Знак"/>
    <w:basedOn w:val="a0"/>
    <w:link w:val="ab"/>
    <w:rsid w:val="00A937DD"/>
    <w:rPr>
      <w:rFonts w:ascii="Times New Roman" w:eastAsia="Calibri" w:hAnsi="Times New Roman"/>
    </w:rPr>
  </w:style>
  <w:style w:type="paragraph" w:customStyle="1" w:styleId="ConsNormal">
    <w:name w:val="ConsNormal"/>
    <w:rsid w:val="00A937DD"/>
    <w:pPr>
      <w:autoSpaceDE w:val="0"/>
      <w:autoSpaceDN w:val="0"/>
      <w:adjustRightInd w:val="0"/>
      <w:ind w:right="19772" w:firstLine="720"/>
    </w:pPr>
    <w:rPr>
      <w:rFonts w:ascii="Arial" w:hAnsi="Arial" w:cs="Arial"/>
    </w:rPr>
  </w:style>
  <w:style w:type="paragraph" w:customStyle="1" w:styleId="Default">
    <w:name w:val="Default"/>
    <w:rsid w:val="00A937DD"/>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A937DD"/>
    <w:pPr>
      <w:autoSpaceDE w:val="0"/>
      <w:autoSpaceDN w:val="0"/>
      <w:adjustRightInd w:val="0"/>
    </w:pPr>
    <w:rPr>
      <w:rFonts w:ascii="Times New Roman" w:hAnsi="Times New Roman"/>
      <w:sz w:val="28"/>
      <w:szCs w:val="28"/>
    </w:rPr>
  </w:style>
  <w:style w:type="paragraph" w:styleId="ad">
    <w:name w:val="Normal (Web)"/>
    <w:basedOn w:val="a"/>
    <w:rsid w:val="00A937DD"/>
    <w:pPr>
      <w:overflowPunct/>
      <w:autoSpaceDE/>
      <w:autoSpaceDN/>
      <w:adjustRightInd/>
      <w:spacing w:before="100" w:beforeAutospacing="1" w:after="100" w:afterAutospacing="1"/>
      <w:textAlignment w:val="auto"/>
    </w:pPr>
    <w:rPr>
      <w:sz w:val="24"/>
      <w:szCs w:val="24"/>
    </w:rPr>
  </w:style>
  <w:style w:type="character" w:styleId="ae">
    <w:name w:val="footnote reference"/>
    <w:basedOn w:val="a0"/>
    <w:uiPriority w:val="99"/>
    <w:unhideWhenUsed/>
    <w:rsid w:val="00A937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paragraph" w:styleId="6">
    <w:name w:val="heading 6"/>
    <w:basedOn w:val="a"/>
    <w:next w:val="a"/>
    <w:link w:val="60"/>
    <w:qFormat/>
    <w:rsid w:val="00CB53BC"/>
    <w:pPr>
      <w:keepNext/>
      <w:suppressAutoHyphens/>
      <w:overflowPunct/>
      <w:autoSpaceDE/>
      <w:autoSpaceDN/>
      <w:adjustRightInd/>
      <w:ind w:left="-18" w:hanging="936"/>
      <w:jc w:val="center"/>
      <w:textAlignment w:val="auto"/>
      <w:outlineLvl w:val="5"/>
    </w:pPr>
    <w:rPr>
      <w:b/>
      <w:caps/>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60">
    <w:name w:val="Заголовок 6 Знак"/>
    <w:basedOn w:val="a0"/>
    <w:link w:val="6"/>
    <w:rsid w:val="00CB53BC"/>
    <w:rPr>
      <w:rFonts w:ascii="Times New Roman" w:hAnsi="Times New Roman"/>
      <w:b/>
      <w:caps/>
      <w:kern w:val="1"/>
      <w:sz w:val="22"/>
      <w:lang w:eastAsia="ar-SA"/>
    </w:rPr>
  </w:style>
  <w:style w:type="paragraph" w:styleId="ab">
    <w:name w:val="footnote text"/>
    <w:basedOn w:val="a"/>
    <w:link w:val="ac"/>
    <w:rsid w:val="00A937DD"/>
    <w:pPr>
      <w:overflowPunct/>
      <w:autoSpaceDE/>
      <w:autoSpaceDN/>
      <w:adjustRightInd/>
      <w:jc w:val="both"/>
      <w:textAlignment w:val="auto"/>
    </w:pPr>
    <w:rPr>
      <w:rFonts w:eastAsia="Calibri"/>
      <w:sz w:val="20"/>
    </w:rPr>
  </w:style>
  <w:style w:type="character" w:customStyle="1" w:styleId="ac">
    <w:name w:val="Текст сноски Знак"/>
    <w:basedOn w:val="a0"/>
    <w:link w:val="ab"/>
    <w:rsid w:val="00A937DD"/>
    <w:rPr>
      <w:rFonts w:ascii="Times New Roman" w:eastAsia="Calibri" w:hAnsi="Times New Roman"/>
    </w:rPr>
  </w:style>
  <w:style w:type="paragraph" w:customStyle="1" w:styleId="ConsNormal">
    <w:name w:val="ConsNormal"/>
    <w:rsid w:val="00A937DD"/>
    <w:pPr>
      <w:autoSpaceDE w:val="0"/>
      <w:autoSpaceDN w:val="0"/>
      <w:adjustRightInd w:val="0"/>
      <w:ind w:right="19772" w:firstLine="720"/>
    </w:pPr>
    <w:rPr>
      <w:rFonts w:ascii="Arial" w:hAnsi="Arial" w:cs="Arial"/>
    </w:rPr>
  </w:style>
  <w:style w:type="paragraph" w:customStyle="1" w:styleId="Default">
    <w:name w:val="Default"/>
    <w:rsid w:val="00A937DD"/>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A937DD"/>
    <w:pPr>
      <w:autoSpaceDE w:val="0"/>
      <w:autoSpaceDN w:val="0"/>
      <w:adjustRightInd w:val="0"/>
    </w:pPr>
    <w:rPr>
      <w:rFonts w:ascii="Times New Roman" w:hAnsi="Times New Roman"/>
      <w:sz w:val="28"/>
      <w:szCs w:val="28"/>
    </w:rPr>
  </w:style>
  <w:style w:type="paragraph" w:styleId="ad">
    <w:name w:val="Normal (Web)"/>
    <w:basedOn w:val="a"/>
    <w:rsid w:val="00A937DD"/>
    <w:pPr>
      <w:overflowPunct/>
      <w:autoSpaceDE/>
      <w:autoSpaceDN/>
      <w:adjustRightInd/>
      <w:spacing w:before="100" w:beforeAutospacing="1" w:after="100" w:afterAutospacing="1"/>
      <w:textAlignment w:val="auto"/>
    </w:pPr>
    <w:rPr>
      <w:sz w:val="24"/>
      <w:szCs w:val="24"/>
    </w:rPr>
  </w:style>
  <w:style w:type="character" w:styleId="ae">
    <w:name w:val="footnote reference"/>
    <w:basedOn w:val="a0"/>
    <w:uiPriority w:val="99"/>
    <w:unhideWhenUsed/>
    <w:rsid w:val="00A937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F6E0818AD70AAA66E18CCE35262A6D227D73871FDA9B97A4D2923B64n9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AE7C60F7CAAB4F900350D7D997C22F" ma:contentTypeVersion="5" ma:contentTypeDescription="Создание документа." ma:contentTypeScope="" ma:versionID="72d4ca03233808c14e4a9ad481c12e92">
  <xsd:schema xmlns:xsd="http://www.w3.org/2001/XMLSchema" xmlns:xs="http://www.w3.org/2001/XMLSchema" xmlns:p="http://schemas.microsoft.com/office/2006/metadata/properties" xmlns:ns1="http://schemas.microsoft.com/sharepoint/v3" targetNamespace="http://schemas.microsoft.com/office/2006/metadata/properties" ma:root="true" ma:fieldsID="cfa0575b996c23a660cbbda53147818e"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Отправитель сообщения" ma:hidden="true" ma:internalName="EmailSender">
      <xsd:simpleType>
        <xsd:restriction base="dms:Note">
          <xsd:maxLength value="255"/>
        </xsd:restriction>
      </xsd:simpleType>
    </xsd:element>
    <xsd:element name="EmailTo" ma:index="9" nillable="true" ma:displayName="Cообщение - поле Кому" ma:hidden="true" ma:internalName="EmailTo">
      <xsd:simpleType>
        <xsd:restriction base="dms:Note">
          <xsd:maxLength value="255"/>
        </xsd:restriction>
      </xsd:simpleType>
    </xsd:element>
    <xsd:element name="EmailCc" ma:index="10" nillable="true" ma:displayName="Cообщение - поле Копия" ma:hidden="true" ma:internalName="EmailCc">
      <xsd:simpleType>
        <xsd:restriction base="dms:Note">
          <xsd:maxLength value="255"/>
        </xsd:restriction>
      </xsd:simpleType>
    </xsd:element>
    <xsd:element name="EmailFrom" ma:index="11" nillable="true" ma:displayName="Cообщение - поле От" ma:hidden="true" ma:internalName="EmailFrom">
      <xsd:simpleType>
        <xsd:restriction base="dms:Text"/>
      </xsd:simpleType>
    </xsd:element>
    <xsd:element name="EmailSubject" ma:index="12" nillable="true" ma:displayName="Тема сообщения"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4EBA-129D-480A-84F6-EA0FED49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751E4-4ACC-4D54-8D41-B9D77BBFAD97}">
  <ds:schemaRefs>
    <ds:schemaRef ds:uri="http://schemas.microsoft.com/sharepoint/v3/contenttype/forms"/>
  </ds:schemaRefs>
</ds:datastoreItem>
</file>

<file path=customXml/itemProps3.xml><?xml version="1.0" encoding="utf-8"?>
<ds:datastoreItem xmlns:ds="http://schemas.openxmlformats.org/officeDocument/2006/customXml" ds:itemID="{A4C4EF02-2C62-435F-B335-D77928EAC839}">
  <ds:schemaRefs>
    <ds:schemaRef ds:uri="http://schemas.microsoft.com/office/infopath/2007/PartnerControls"/>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98F2F5-6B3A-415E-AF46-1B412394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Template>
  <TotalTime>0</TotalTime>
  <Pages>12</Pages>
  <Words>4105</Words>
  <Characters>23405</Characters>
  <Application>Microsoft Office Word</Application>
  <DocSecurity>4</DocSecurity>
  <Lines>195</Lines>
  <Paragraphs>54</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27456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mr04term01</cp:lastModifiedBy>
  <cp:revision>2</cp:revision>
  <cp:lastPrinted>2011-05-31T14:02:00Z</cp:lastPrinted>
  <dcterms:created xsi:type="dcterms:W3CDTF">2015-07-07T08:23:00Z</dcterms:created>
  <dcterms:modified xsi:type="dcterms:W3CDTF">2015-07-07T08:23:00Z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[Должность]</vt:lpwstr>
  </property>
  <property fmtid="{D5CDD505-2E9C-101B-9397-08002B2CF9AE}" pid="3" name="SYS_CODE_DIRECTUM">
    <vt:lpwstr>DIRECTUM</vt:lpwstr>
  </property>
  <property fmtid="{D5CDD505-2E9C-101B-9397-08002B2CF9AE}" pid="4" name="Р*Подписант...*ИОФамилия">
    <vt:lpwstr>[ИОФамилия]</vt:lpwstr>
  </property>
  <property fmtid="{D5CDD505-2E9C-101B-9397-08002B2CF9AE}" pid="5" name="Р*Исполнитель...*ИОФамилия">
    <vt:lpwstr>[ИОФамилия]</vt:lpwstr>
  </property>
  <property fmtid="{D5CDD505-2E9C-101B-9397-08002B2CF9AE}" pid="6" name="Р*Исполнитель...*Телефон">
    <vt:lpwstr>[Телефон]</vt:lpwstr>
  </property>
  <property fmtid="{D5CDD505-2E9C-101B-9397-08002B2CF9AE}" pid="7" name="Заголовок">
    <vt:lpwstr>[Заголовок]</vt:lpwstr>
  </property>
  <property fmtid="{D5CDD505-2E9C-101B-9397-08002B2CF9AE}" pid="8" name="На №">
    <vt:lpwstr>[На №]</vt:lpwstr>
  </property>
  <property fmtid="{D5CDD505-2E9C-101B-9397-08002B2CF9AE}" pid="9" name="от">
    <vt:lpwstr>[от]</vt:lpwstr>
  </property>
  <property fmtid="{D5CDD505-2E9C-101B-9397-08002B2CF9AE}" pid="10" name="Р*Исполнитель...*Фамилия И.О.">
    <vt:lpwstr>[Фамилия И.О.]</vt:lpwstr>
  </property>
  <property fmtid="{D5CDD505-2E9C-101B-9397-08002B2CF9AE}" pid="11" name="Номер версии">
    <vt:lpwstr>1</vt:lpwstr>
  </property>
  <property fmtid="{D5CDD505-2E9C-101B-9397-08002B2CF9AE}" pid="12" name="ИД">
    <vt:lpwstr>4389172</vt:lpwstr>
  </property>
  <property fmtid="{D5CDD505-2E9C-101B-9397-08002B2CF9AE}" pid="13" name="ContentTypeId">
    <vt:lpwstr>0x010100DDAE7C60F7CAAB4F900350D7D997C22F</vt:lpwstr>
  </property>
  <property fmtid="{D5CDD505-2E9C-101B-9397-08002B2CF9AE}" pid="14" name="_MarkAsFinal">
    <vt:bool>true</vt:bool>
  </property>
</Properties>
</file>